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p>
    <w:bookmarkStart w:id="26"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Subject</w:t>
            </w:r>
          </w:p>
        </w:tc>
        <w:tc>
          <w:tcPr/>
          <w:p>
            <w:pPr>
              <w:pStyle w:val="Compact"/>
              <w:jc w:val="left"/>
            </w:pPr>
            <w:r>
              <w:t xml:space="preserve">Professional Competence and Technical Proficiency</w:t>
            </w:r>
          </w:p>
        </w:tc>
      </w:tr>
      <w:tr>
        <w:tc>
          <w:tcPr/>
          <w:p>
            <w:pPr>
              <w:pStyle w:val="Compact"/>
              <w:jc w:val="left"/>
            </w:pPr>
            <w:r>
              <w:t xml:space="preserve">Role Under Review</w:t>
            </w:r>
          </w:p>
        </w:tc>
        <w:tc>
          <w:tcPr/>
          <w:p>
            <w:pPr>
              <w:pStyle w:val="Compact"/>
              <w:jc w:val="left"/>
            </w:pPr>
            <w:r>
              <w:t xml:space="preserve">Chemical Engineer</w:t>
            </w:r>
          </w:p>
        </w:tc>
      </w:tr>
      <w:tr>
        <w:tc>
          <w:tcPr/>
          <w:p>
            <w:pPr>
              <w:pStyle w:val="Compact"/>
              <w:jc w:val="left"/>
            </w:pPr>
            <w:r>
              <w:t xml:space="preserve">Location</w:t>
            </w:r>
          </w:p>
        </w:tc>
        <w:tc>
          <w:tcPr/>
          <w:p>
            <w:pPr>
              <w:pStyle w:val="Compact"/>
              <w:jc w:val="left"/>
            </w:pPr>
            <w:r>
              <w:t xml:space="preserve">United Kingdom, Birmingham</w:t>
            </w:r>
          </w:p>
        </w:tc>
      </w:tr>
      <w:tr>
        <w:tc>
          <w:tcPr/>
          <w:p>
            <w:pPr>
              <w:pStyle w:val="Compact"/>
              <w:jc w:val="left"/>
            </w:pPr>
            <w:r>
              <w:t xml:space="preserve">Date of Review</w:t>
            </w:r>
          </w:p>
        </w:tc>
        <w:tc>
          <w:tcPr/>
          <w:p>
            <w:pPr>
              <w:pStyle w:val="Compact"/>
              <w:jc w:val="left"/>
            </w:pPr>
            <w:r>
              <w:t xml:space="preserve">October 24, 2023</w:t>
            </w:r>
          </w:p>
        </w:tc>
      </w:tr>
      <w:tr>
        <w:tc>
          <w:tcPr/>
          <w:p>
            <w:pPr>
              <w:pStyle w:val="Compact"/>
              <w:jc w:val="left"/>
            </w:pPr>
            <w:r>
              <w:t xml:space="preserve">Reviewer</w:t>
            </w:r>
          </w:p>
        </w:tc>
        <w:tc>
          <w:tcPr/>
          <w:p>
            <w:pPr>
              <w:pStyle w:val="Compact"/>
              <w:jc w:val="left"/>
            </w:pPr>
            <w:r>
              <w:t xml:space="preserve">Senior Engineering Lead</w:t>
            </w:r>
          </w:p>
        </w:tc>
      </w:tr>
    </w:tbl>
    <w:bookmarkStart w:id="20" w:name="introduction-and-scope"/>
    <w:p>
      <w:pPr>
        <w:pStyle w:val="Heading2"/>
      </w:pPr>
      <w:r>
        <w:t xml:space="preserve">1. Introduction and Scope</w:t>
      </w:r>
    </w:p>
    <w:p>
      <w:pPr>
        <w:pStyle w:val="FirstParagraph"/>
      </w:pPr>
      <w:r>
        <w:t xml:space="preserve">This Peer Review Report has been conducted to evaluate the professional performance, technical expertise, and adherence to industry standards of a Chemical Engineer operating within the industrial sector of Birmingham, United Kingdom. The purpose of this review is to ensure that the engineer’s work aligns with the rigorous expectations set by the Institution of Chemical Engineers (IChemE) and complies with UK health, safety, and environmental regulations.</w:t>
      </w:r>
    </w:p>
    <w:p>
      <w:pPr>
        <w:pStyle w:val="BodyText"/>
      </w:pPr>
      <w:r>
        <w:t xml:space="preserve">Birmingham, as a historic hub of engineering and manufacturing in the UK, demands a high level of precision and innovation from its engineering professionals. This report assesses the engineer’s ability to manage complex chemical processes, optimize production efficiency, and maintain safety protocols within this dynamic industrial environment.</w:t>
      </w:r>
    </w:p>
    <w:bookmarkEnd w:id="20"/>
    <w:bookmarkStart w:id="21" w:name="Xa7e689cb047c894cce74ca10b50f182bb4ed3a3"/>
    <w:p>
      <w:pPr>
        <w:pStyle w:val="Heading2"/>
      </w:pPr>
      <w:r>
        <w:t xml:space="preserve">2. Technical Competence and Process Engineering</w:t>
      </w:r>
    </w:p>
    <w:p>
      <w:pPr>
        <w:pStyle w:val="FirstParagraph"/>
      </w:pPr>
      <w:r>
        <w:t xml:space="preserve">The primary focus of this review is the Chemical Engineer’s technical proficiency in process design, optimization, and troubleshooting. The engineer has demonstrated a strong command of thermodynamics, fluid mechanics, and reaction engineering principles. Specifically, their work on process simulation using industry-standard software such as Aspen Plus and HYSYS has been exemplary.</w:t>
      </w:r>
    </w:p>
    <w:p>
      <w:pPr>
        <w:pStyle w:val="BodyText"/>
      </w:pPr>
      <w:r>
        <w:t xml:space="preserve">In the context of Birmingham’s diverse industrial landscape, which includes sectors such as pharmaceuticals, food and beverage, and advanced materials, the engineer has shown adaptability. They have successfully contributed to the design of heat exchanger networks that improved energy efficiency by 15% in a recent project. This aligns with the UK’s broader goals of reducing carbon emissions and improving sustainability in industrial operations.</w:t>
      </w:r>
    </w:p>
    <w:p>
      <w:pPr>
        <w:pStyle w:val="BodyText"/>
      </w:pPr>
      <w:r>
        <w:t xml:space="preserve">Furthermore, the engineer’s ability to interpret and apply data from pilot plants to full-scale operations is commendable. Their analytical skills have been instrumental in identifying bottlenecks in production lines and implementing solutions that have reduced downtime and increased overall equipment effectiveness (OEE).</w:t>
      </w:r>
    </w:p>
    <w:bookmarkEnd w:id="21"/>
    <w:bookmarkStart w:id="22" w:name="X4820ab9fc8edf800077452d0d31285024aa496d"/>
    <w:p>
      <w:pPr>
        <w:pStyle w:val="Heading2"/>
      </w:pPr>
      <w:r>
        <w:t xml:space="preserve">3. Health, Safety, and Environmental Compliance</w:t>
      </w:r>
    </w:p>
    <w:p>
      <w:pPr>
        <w:pStyle w:val="FirstParagraph"/>
      </w:pPr>
      <w:r>
        <w:t xml:space="preserve">Safety is paramount in chemical engineering, particularly in the United Kingdom, where regulations such as the Health and Safety at Work etc. Act 1974 and the Control of Major Accident Hazards (COMAH) regulations are strictly enforced. This review confirms that the Chemical Engineer has consistently prioritized safety in all aspects of their work.</w:t>
      </w:r>
    </w:p>
    <w:p>
      <w:pPr>
        <w:pStyle w:val="BodyText"/>
      </w:pPr>
      <w:r>
        <w:t xml:space="preserve">The engineer has actively participated in hazard and operability studies (HAZOP) and has demonstrated a thorough understanding of risk assessment methodologies. Their contributions to safety audits in Birmingham-based facilities have been valuable, identifying potential hazards and recommending corrective actions that have enhanced operational safety.</w:t>
      </w:r>
    </w:p>
    <w:p>
      <w:pPr>
        <w:pStyle w:val="BodyText"/>
      </w:pPr>
      <w:r>
        <w:t xml:space="preserve">Environmental stewardship is another critical area. The engineer has implemented waste minimization strategies and ensured compliance with the Environmental Permitting Regulations. Their efforts to reduce the environmental footprint of chemical processes reflect a commitment to sustainable engineering practices, which is increasingly important in the UK’s regulatory and corporate landscape.</w:t>
      </w:r>
    </w:p>
    <w:bookmarkEnd w:id="22"/>
    <w:bookmarkStart w:id="23" w:name="project-management-and-collaboration"/>
    <w:p>
      <w:pPr>
        <w:pStyle w:val="Heading2"/>
      </w:pPr>
      <w:r>
        <w:t xml:space="preserve">4. Project Management and Collaboration</w:t>
      </w:r>
    </w:p>
    <w:p>
      <w:pPr>
        <w:pStyle w:val="FirstParagraph"/>
      </w:pPr>
      <w:r>
        <w:t xml:space="preserve">Effective project management and collaboration are essential for a Chemical Engineer working in Birmingham’s interconnected industrial ecosystem. This review highlights the engineer’s ability to lead multidisciplinary teams, coordinate with stakeholders, and deliver projects on time and within budget.</w:t>
      </w:r>
    </w:p>
    <w:p>
      <w:pPr>
        <w:pStyle w:val="BodyText"/>
      </w:pPr>
      <w:r>
        <w:t xml:space="preserve">The engineer has demonstrated strong communication skills, both written and verbal, which are crucial for conveying complex technical information to non-technical stakeholders. Their ability to work collaboratively with mechanical engineers, process operators, and external contractors has been instrumental in the successful completion of several key projects.</w:t>
      </w:r>
    </w:p>
    <w:p>
      <w:pPr>
        <w:pStyle w:val="BodyText"/>
      </w:pPr>
      <w:r>
        <w:t xml:space="preserve">Additionally, the engineer has shown leadership qualities by mentoring junior engineers and fostering a culture of continuous improvement within the team. This is particularly valuable in Birmingham, where the engineering sector is constantly evolving and requires a skilled and adaptable workforce.</w:t>
      </w:r>
    </w:p>
    <w:bookmarkEnd w:id="23"/>
    <w:bookmarkStart w:id="24" w:name="innovation-and-continuous-improvement"/>
    <w:p>
      <w:pPr>
        <w:pStyle w:val="Heading2"/>
      </w:pPr>
      <w:r>
        <w:t xml:space="preserve">5. Innovation and Continuous Improvement</w:t>
      </w:r>
    </w:p>
    <w:p>
      <w:pPr>
        <w:pStyle w:val="FirstParagraph"/>
      </w:pPr>
      <w:r>
        <w:t xml:space="preserve">Innovation is a key driver of competitiveness in the chemical engineering industry. This review notes that the Chemical Engineer has consistently sought opportunities to innovate and improve existing processes. Their involvement in research and development initiatives has led to the adoption of new technologies and methodologies that have enhanced operational efficiency.</w:t>
      </w:r>
    </w:p>
    <w:p>
      <w:pPr>
        <w:pStyle w:val="BodyText"/>
      </w:pPr>
      <w:r>
        <w:t xml:space="preserve">The engineer’s commitment to professional development is evident through their active participation in industry conferences, workshops, and training programs. This dedication to staying abreast of the latest advancements in chemical engineering is essential for maintaining high standards of practice in the United Kingdom.</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confirms that the Chemical Engineer under review possesses the technical expertise, safety awareness, and professional competencies required to excel in their role within Birmingham, United Kingdom. Their contributions to process optimization, safety compliance, and project management have been significant and align with the expectations of the UK engineering sector.</w:t>
      </w:r>
    </w:p>
    <w:p>
      <w:pPr>
        <w:pStyle w:val="BodyText"/>
      </w:pPr>
      <w:r>
        <w:t xml:space="preserve">Recommendations for further development include:</w:t>
      </w:r>
    </w:p>
    <w:p>
      <w:pPr>
        <w:numPr>
          <w:ilvl w:val="0"/>
          <w:numId w:val="1001"/>
        </w:numPr>
        <w:pStyle w:val="Compact"/>
      </w:pPr>
      <w:r>
        <w:t xml:space="preserve">Continuing to engage with IChemE to maintain and enhance professional credentials.</w:t>
      </w:r>
    </w:p>
    <w:p>
      <w:pPr>
        <w:numPr>
          <w:ilvl w:val="0"/>
          <w:numId w:val="1001"/>
        </w:numPr>
        <w:pStyle w:val="Compact"/>
      </w:pPr>
      <w:r>
        <w:t xml:space="preserve">Exploring opportunities for leadership roles in larger-scale projects.</w:t>
      </w:r>
    </w:p>
    <w:p>
      <w:pPr>
        <w:numPr>
          <w:ilvl w:val="0"/>
          <w:numId w:val="1001"/>
        </w:numPr>
        <w:pStyle w:val="Compact"/>
      </w:pPr>
      <w:r>
        <w:t xml:space="preserve">Further developing skills in digital transformation and Industry 4.0 technologies.</w:t>
      </w:r>
    </w:p>
    <w:p>
      <w:pPr>
        <w:pStyle w:val="FirstParagraph"/>
      </w:pPr>
      <w:r>
        <w:t xml:space="preserve">Overall, the engineer’s performance is highly satisfactory, and they are well-positioned to contribute to the continued success and innovation of the chemical engineering industry in Birmingham and beyond.</w:t>
      </w:r>
    </w:p>
    <w:p>
      <w:pPr>
        <w:pStyle w:val="BodyText"/>
      </w:pPr>
      <w:r>
        <w:t xml:space="preserve">Reviewed by:</w:t>
      </w:r>
    </w:p>
    <w:p>
      <w:pPr>
        <w:pStyle w:val="BodyText"/>
      </w:pPr>
      <w:r>
        <w:t xml:space="preserve">Senior Engineering Lead</w:t>
      </w:r>
    </w:p>
    <w:p>
      <w:pPr>
        <w:pStyle w:val="BodyText"/>
      </w:pPr>
      <w:r>
        <w:t xml:space="preserve">Date: 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dc:title>
  <dc:creator/>
  <dc:language>en</dc:language>
  <cp:keywords/>
  <dcterms:created xsi:type="dcterms:W3CDTF">2026-10-10T04:34:44Z</dcterms:created>
  <dcterms:modified xsi:type="dcterms:W3CDTF">2026-10-10T04:34:44Z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