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Technical Performance of a Chemical Engineer</w:t>
      </w:r>
    </w:p>
    <w:p>
      <w:pPr>
        <w:pStyle w:val="BodyText"/>
      </w:pPr>
      <w:r>
        <w:rPr>
          <w:bCs/>
          <w:b/>
        </w:rPr>
        <w:t xml:space="preserve">Location:</w:t>
      </w:r>
      <w:r>
        <w:t xml:space="preserve"> </w:t>
      </w:r>
      <w:r>
        <w:t xml:space="preserve">Manchester, United Kingdom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overall performance of a Chemical Engineer operating within the industrial landscape of Manchester, United Kingdom. The purpose of this review is to provide an objective assessment of the engineer’s capabilities, adherence to industry standards, and contribution to ongoing projects within the region. Manchester, as a hub for engineering innovation and industrial development, demands a high level of professionalism and technical proficiency from its engineering workforce. This report aims to reflect those expectations.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knowledge and application in chemical engineering processes.</w:t>
      </w:r>
    </w:p>
    <w:p>
      <w:pPr>
        <w:numPr>
          <w:ilvl w:val="0"/>
          <w:numId w:val="1001"/>
        </w:numPr>
        <w:pStyle w:val="Compact"/>
      </w:pPr>
      <w:r>
        <w:t xml:space="preserve">Project management and leadership skills.</w:t>
      </w:r>
    </w:p>
    <w:p>
      <w:pPr>
        <w:numPr>
          <w:ilvl w:val="0"/>
          <w:numId w:val="1001"/>
        </w:numPr>
        <w:pStyle w:val="Compact"/>
      </w:pPr>
      <w:r>
        <w:t xml:space="preserve">Compliance with health, safety, and environmental regulations in the United Kingdom.</w:t>
      </w:r>
    </w:p>
    <w:p>
      <w:pPr>
        <w:numPr>
          <w:ilvl w:val="0"/>
          <w:numId w:val="1001"/>
        </w:numPr>
        <w:pStyle w:val="Compact"/>
      </w:pPr>
      <w:r>
        <w:t xml:space="preserve">Collaboration and communication within multidisciplinary teams.</w:t>
      </w:r>
    </w:p>
    <w:p>
      <w:pPr>
        <w:numPr>
          <w:ilvl w:val="0"/>
          <w:numId w:val="1001"/>
        </w:numPr>
        <w:pStyle w:val="Compact"/>
      </w:pPr>
      <w:r>
        <w:t xml:space="preserve">Innovation and problem-solving capabilities.</w:t>
      </w:r>
    </w:p>
    <w:p>
      <w:pPr>
        <w:pStyle w:val="FirstParagraph"/>
      </w:pPr>
      <w:r>
        <w:t xml:space="preserve">The review is based on observations, project documentation, peer feedback, and direct interactions with the Chemical Engineer over a six-month period.</w:t>
      </w:r>
    </w:p>
    <w:bookmarkEnd w:id="22"/>
    <w:bookmarkStart w:id="23" w:name="technical-competence"/>
    <w:p>
      <w:pPr>
        <w:pStyle w:val="Heading2"/>
      </w:pPr>
      <w:r>
        <w:t xml:space="preserve">3. Technical Competence</w:t>
      </w:r>
    </w:p>
    <w:p>
      <w:pPr>
        <w:pStyle w:val="FirstParagraph"/>
      </w:pPr>
      <w:r>
        <w:t xml:space="preserve">The Chemical Engineer under review has demonstrated a strong foundation in core chemical engineering principles, including thermodynamics, fluid mechanics, reaction engineering, and process control. Their ability to apply theoretical knowledge to practical challenges in Manchester’s industrial environment is commendable. For instance, their work on optimizing a chemical processing plant in Greater Manchester resulted in a 15% increase in operational efficiency, showcasing their technical acumen.</w:t>
      </w:r>
    </w:p>
    <w:p>
      <w:pPr>
        <w:pStyle w:val="BodyText"/>
      </w:pPr>
      <w:r>
        <w:t xml:space="preserve">Furthermore, the engineer has shown proficiency in using advanced simulation software such as Aspen Plus and HYSYS, which are critical tools in the chemical engineering field. Their ability to model complex processes and predict outcomes has been instrumental in reducing trial-and-error phases in project development.</w:t>
      </w:r>
    </w:p>
    <w:bookmarkEnd w:id="23"/>
    <w:bookmarkStart w:id="24" w:name="project-management-and-leadership"/>
    <w:p>
      <w:pPr>
        <w:pStyle w:val="Heading2"/>
      </w:pPr>
      <w:r>
        <w:t xml:space="preserve">4. Project Management and Leadership</w:t>
      </w:r>
    </w:p>
    <w:p>
      <w:pPr>
        <w:pStyle w:val="FirstParagraph"/>
      </w:pPr>
      <w:r>
        <w:t xml:space="preserve">In addition to technical skills, the Chemical Engineer has exhibited strong project management capabilities. They have successfully led cross-functional teams in Manchester-based projects, ensuring timely delivery and adherence to budget constraints. Their leadership style is characterized by clear communication, delegation of tasks based on team members’ strengths, and a focus on achieving measurable outcomes.</w:t>
      </w:r>
    </w:p>
    <w:p>
      <w:pPr>
        <w:pStyle w:val="BodyText"/>
      </w:pPr>
      <w:r>
        <w:t xml:space="preserve">One notable example is their role in a recent plant upgrade project, where they coordinated efforts between engineers, contractors, and regulatory bodies. Their ability to navigate complex stakeholder relationships and maintain project momentum was highly effective.</w:t>
      </w:r>
    </w:p>
    <w:bookmarkEnd w:id="24"/>
    <w:bookmarkStart w:id="25" w:name="X551ed7fd0df3072c01605e73268023cea3ad18d"/>
    <w:p>
      <w:pPr>
        <w:pStyle w:val="Heading2"/>
      </w:pPr>
      <w:r>
        <w:t xml:space="preserve">5. Compliance with Health, Safety, and Environmental Standards</w:t>
      </w:r>
    </w:p>
    <w:p>
      <w:pPr>
        <w:pStyle w:val="FirstParagraph"/>
      </w:pPr>
      <w:r>
        <w:t xml:space="preserve">Operating in the United Kingdom requires strict adherence to health, safety, and environmental regulations. The Chemical Engineer has consistently demonstrated a commitment to these standards, ensuring that all projects comply with UK legislation such as the Health and Safety at Work Act and the Environmental Protection Act.</w:t>
      </w:r>
    </w:p>
    <w:p>
      <w:pPr>
        <w:pStyle w:val="BodyText"/>
      </w:pPr>
      <w:r>
        <w:t xml:space="preserve">They have implemented robust safety protocols in their projects, including risk assessments, hazard identification, and emergency response planning. Their proactive approach to safety has contributed to a zero-incident record in the projects they have overseen.</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success in the engineering field. The Chemical Engineer has excelled in these areas, fostering a collaborative environment within their teams. They have actively engaged with colleagues, clients, and external partners, ensuring that all stakeholders are informed and aligned with project objectives.</w:t>
      </w:r>
    </w:p>
    <w:p>
      <w:pPr>
        <w:pStyle w:val="BodyText"/>
      </w:pPr>
      <w:r>
        <w:t xml:space="preserve">Their ability to communicate complex technical information in a clear and concise manner has been particularly valuable in meetings and presentations. This skill has helped bridge the gap between technical teams and non-technical stakeholders, facilitating better decision-making.</w:t>
      </w:r>
    </w:p>
    <w:bookmarkEnd w:id="26"/>
    <w:bookmarkStart w:id="27" w:name="innovation-and-problem-solving"/>
    <w:p>
      <w:pPr>
        <w:pStyle w:val="Heading2"/>
      </w:pPr>
      <w:r>
        <w:t xml:space="preserve">7. Innovation and Problem-Solving</w:t>
      </w:r>
    </w:p>
    <w:p>
      <w:pPr>
        <w:pStyle w:val="FirstParagraph"/>
      </w:pPr>
      <w:r>
        <w:t xml:space="preserve">Innovation is a key driver in the chemical engineering industry, and the engineer under review has shown a strong aptitude for creative problem-solving. They have introduced novel solutions to longstanding challenges, such as developing a more sustainable waste management process for a manufacturing facility in Manchester.</w:t>
      </w:r>
    </w:p>
    <w:p>
      <w:pPr>
        <w:pStyle w:val="BodyText"/>
      </w:pPr>
      <w:r>
        <w:t xml:space="preserve">Their willingness to explore new technologies and methodologies has positioned them as a forward-thinking professional. This innovative mindset is crucial for staying competitive in the rapidly evolving engineering landscape of the United Kingdom.</w:t>
      </w:r>
    </w:p>
    <w:bookmarkEnd w:id="27"/>
    <w:bookmarkStart w:id="28" w:name="areas-for-improvement"/>
    <w:p>
      <w:pPr>
        <w:pStyle w:val="Heading2"/>
      </w:pPr>
      <w:r>
        <w:t xml:space="preserve">8. Areas for Improvement</w:t>
      </w:r>
    </w:p>
    <w:p>
      <w:pPr>
        <w:pStyle w:val="FirstParagraph"/>
      </w:pPr>
      <w:r>
        <w:t xml:space="preserve">While the Chemical Engineer has demonstrated exceptional competence in most areas, there are opportunities for further development. Specifically, enhancing their knowledge of emerging technologies such as artificial intelligence in process optimization could further elevate their performance. Additionally, expanding their experience in international projects would broaden their perspective and adaptability.</w:t>
      </w:r>
    </w:p>
    <w:bookmarkEnd w:id="28"/>
    <w:bookmarkStart w:id="29" w:name="conclusion"/>
    <w:p>
      <w:pPr>
        <w:pStyle w:val="Heading2"/>
      </w:pPr>
      <w:r>
        <w:t xml:space="preserve">9. Conclusion</w:t>
      </w:r>
    </w:p>
    <w:p>
      <w:pPr>
        <w:pStyle w:val="FirstParagraph"/>
      </w:pPr>
      <w:r>
        <w:t xml:space="preserve">In conclusion, this Peer Review Report affirms that the Chemical Engineer under review is a highly competent and dedicated professional. Their technical expertise, leadership skills, and commitment to safety and innovation make them a valuable asset to the engineering community in Manchester, United Kingdom. With continued professional development, they are well-positioned to take on greater responsibilities and contribute to the advancement of the chemical engineering field.</w:t>
      </w:r>
    </w:p>
    <w:bookmarkEnd w:id="29"/>
    <w:p>
      <w:pPr>
        <w:pStyle w:val="BodyText"/>
      </w:pPr>
      <w:r>
        <w:rPr>
          <w:bCs/>
          <w:b/>
        </w:rPr>
        <w:t xml:space="preserve">Prepared by:</w:t>
      </w:r>
    </w:p>
    <w:p>
      <w:pPr>
        <w:pStyle w:val="BodyText"/>
      </w:pPr>
      <w:r>
        <w:t xml:space="preserve">Senior Chemical Engineer</w:t>
      </w:r>
    </w:p>
    <w:p>
      <w:pPr>
        <w:pStyle w:val="BodyText"/>
      </w:pPr>
      <w:r>
        <w:t xml:space="preserve">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Manchester, United Kingdom</dc:title>
  <dc:creator/>
  <dc:language>en</dc:language>
  <cp:keywords/>
  <dcterms:created xsi:type="dcterms:W3CDTF">2026-10-10T04:35:33Z</dcterms:created>
  <dcterms:modified xsi:type="dcterms:W3CDTF">2026-10-10T04:35:33Z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