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Chemical Engineer</w:t>
      </w:r>
    </w:p>
    <w:p>
      <w:pPr>
        <w:pStyle w:val="BodyText"/>
      </w:pPr>
      <w:r>
        <w:rPr>
          <w:bCs/>
          <w:b/>
        </w:rPr>
        <w:t xml:space="preserve">Location:</w:t>
      </w:r>
      <w:r>
        <w:t xml:space="preserve"> </w:t>
      </w:r>
      <w:r>
        <w:t xml:space="preserve">Los Angeles, United States</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ethical conduct of a Chemical Engineer operating within the industrial landscape of Los Angeles, United States. The purpose of this review is to provide a comprehensive assessment of the engineer’s contributions to ongoing projects, adherence to industry standards, and alignment with the regulatory frameworks specific to California and the broader United States. The evaluation is based on direct observation, project documentation, and feedback from colleagues and stakeholders involved in the chemical engineering processes.</w:t>
      </w:r>
    </w:p>
    <w:bookmarkEnd w:id="21"/>
    <w:bookmarkStart w:id="22" w:name="scope-of-evaluation"/>
    <w:p>
      <w:pPr>
        <w:pStyle w:val="Heading2"/>
      </w:pPr>
      <w:r>
        <w:t xml:space="preserve">2. Scope of Evaluation</w:t>
      </w:r>
    </w:p>
    <w:p>
      <w:pPr>
        <w:pStyle w:val="FirstParagraph"/>
      </w:pPr>
      <w:r>
        <w:t xml:space="preserve">The scope of this Peer Review Report encompasses several key areas relevant to the role of a Chemical Engineer in Los Angeles. These areas include process design and optimization, safety and environmental compliance, project management, collaboration and communication, and professional development. The evaluation focuses on the engineer’s performance over the past twelve months, during which they were involved in multiple projects aimed at enhancing the efficiency and sustainability of chemical processes.</w:t>
      </w:r>
    </w:p>
    <w:bookmarkEnd w:id="22"/>
    <w:bookmarkStart w:id="25" w:name="technical-competence"/>
    <w:p>
      <w:pPr>
        <w:pStyle w:val="Heading2"/>
      </w:pPr>
      <w:r>
        <w:t xml:space="preserve">3. Technical Competence</w:t>
      </w:r>
    </w:p>
    <w:bookmarkStart w:id="23" w:name="process-design-and-optimization"/>
    <w:p>
      <w:pPr>
        <w:pStyle w:val="Heading3"/>
      </w:pPr>
      <w:r>
        <w:t xml:space="preserve">3.1 Process Design and Optimization</w:t>
      </w:r>
    </w:p>
    <w:p>
      <w:pPr>
        <w:pStyle w:val="FirstParagraph"/>
      </w:pPr>
      <w:r>
        <w:t xml:space="preserve">The Chemical Engineer demonstrated a high level of technical competence in process design and optimization. They successfully led the redesign of a critical production line, resulting in a 15% increase in throughput and a 10% reduction in energy consumption. Their ability to apply advanced simulation tools and data analytics to identify bottlenecks and propose effective solutions was particularly noteworthy. The engineer’s work aligns with the best practices recognized by the American Institute of Chemical Engineers (AIChE) and reflects a deep understanding of the principles of chemical engineering.</w:t>
      </w:r>
    </w:p>
    <w:bookmarkEnd w:id="23"/>
    <w:bookmarkStart w:id="24" w:name="safety-and-environmental-compliance"/>
    <w:p>
      <w:pPr>
        <w:pStyle w:val="Heading3"/>
      </w:pPr>
      <w:r>
        <w:t xml:space="preserve">3.2 Safety and Environmental Compliance</w:t>
      </w:r>
    </w:p>
    <w:p>
      <w:pPr>
        <w:pStyle w:val="FirstParagraph"/>
      </w:pPr>
      <w:r>
        <w:t xml:space="preserve">Safety and environmental compliance are paramount in the chemical industry, especially in a region like Los Angeles, which is subject to stringent regulations from the California Environmental Protection Agency (CalEPA) and the Occupational Safety and Health Administration (OSHA). The Chemical Engineer consistently adhered to these regulations, implementing robust safety protocols and environmental controls. They played a key role in conducting hazard analyses and developing emergency response plans, ensuring that all operations were conducted safely and sustainably.</w:t>
      </w:r>
    </w:p>
    <w:bookmarkEnd w:id="24"/>
    <w:bookmarkEnd w:id="25"/>
    <w:bookmarkStart w:id="26" w:name="project-management"/>
    <w:p>
      <w:pPr>
        <w:pStyle w:val="Heading2"/>
      </w:pPr>
      <w:r>
        <w:t xml:space="preserve">4. Project Management</w:t>
      </w:r>
    </w:p>
    <w:p>
      <w:pPr>
        <w:pStyle w:val="FirstParagraph"/>
      </w:pPr>
      <w:r>
        <w:t xml:space="preserve">The Chemical Engineer exhibited strong project management skills, effectively coordinating cross-functional teams to deliver projects on time and within budget. They demonstrated the ability to prioritize tasks, allocate resources efficiently, and mitigate risks proactively. Their leadership was instrumental in the successful completion of a major facility upgrade project, which involved close collaboration with contractors, suppliers, and regulatory agencies. The engineer’s attention to detail and commitment to quality ensured that the project met all technical and regulatory requirements.</w:t>
      </w:r>
    </w:p>
    <w:bookmarkEnd w:id="26"/>
    <w:bookmarkStart w:id="27" w:name="collaboration-and-communication"/>
    <w:p>
      <w:pPr>
        <w:pStyle w:val="Heading2"/>
      </w:pPr>
      <w:r>
        <w:t xml:space="preserve">5. Collaboration and Communication</w:t>
      </w:r>
    </w:p>
    <w:p>
      <w:pPr>
        <w:pStyle w:val="FirstParagraph"/>
      </w:pPr>
      <w:r>
        <w:t xml:space="preserve">Effective collaboration and communication are essential for the success of any engineering project. The Chemical Engineer consistently demonstrated excellent interpersonal skills, fostering a collaborative environment and facilitating open communication among team members. They actively sought input from colleagues and stakeholders, ensuring that diverse perspectives were considered in decision-making processes. Their ability to convey complex technical information in a clear and concise manner was particularly valuable during presentations to senior management and regulatory bodies.</w:t>
      </w:r>
    </w:p>
    <w:bookmarkEnd w:id="27"/>
    <w:bookmarkStart w:id="28" w:name="professional-development"/>
    <w:p>
      <w:pPr>
        <w:pStyle w:val="Heading2"/>
      </w:pPr>
      <w:r>
        <w:t xml:space="preserve">6. Professional Development</w:t>
      </w:r>
    </w:p>
    <w:p>
      <w:pPr>
        <w:pStyle w:val="FirstParagraph"/>
      </w:pPr>
      <w:r>
        <w:t xml:space="preserve">The Chemical Engineer is committed to continuous professional development, staying abreast of the latest advancements in the field. They have actively participated in workshops, seminars, and conferences organized by professional bodies such as AIChE and the Society of Chemical Industry (SCI). Additionally, they have pursued further education and certifications to enhance their technical skills and knowledge. This dedication to learning and growth is reflected in their innovative approach to problem-solving and their ability to integrate new technologies into their work.</w:t>
      </w:r>
    </w:p>
    <w:bookmarkEnd w:id="28"/>
    <w:bookmarkStart w:id="29" w:name="areas-for-improvement"/>
    <w:p>
      <w:pPr>
        <w:pStyle w:val="Heading2"/>
      </w:pPr>
      <w:r>
        <w:t xml:space="preserve">7. Areas for Improvement</w:t>
      </w:r>
    </w:p>
    <w:p>
      <w:pPr>
        <w:pStyle w:val="FirstParagraph"/>
      </w:pPr>
      <w:r>
        <w:t xml:space="preserve">While the Chemical Engineer has demonstrated exceptional performance in most areas, there are a few aspects that could be further developed. One area for improvement is the integration of digital tools and automation in process monitoring and control. While the engineer has shown proficiency in using simulation software, there is an opportunity to explore advanced digital solutions that could further enhance operational efficiency. Additionally, the engineer could benefit from additional training in leadership and team management to prepare for more senior roles within the organization.</w:t>
      </w:r>
    </w:p>
    <w:bookmarkEnd w:id="29"/>
    <w:bookmarkStart w:id="30" w:name="conclusion"/>
    <w:p>
      <w:pPr>
        <w:pStyle w:val="Heading2"/>
      </w:pPr>
      <w:r>
        <w:t xml:space="preserve">8. Conclusion</w:t>
      </w:r>
    </w:p>
    <w:p>
      <w:pPr>
        <w:pStyle w:val="FirstParagraph"/>
      </w:pPr>
      <w:r>
        <w:t xml:space="preserve">In conclusion, this Peer Review Report affirms the high level of professional competence and ethical conduct of the Chemical Engineer evaluated. Their contributions to process optimization, safety, and environmental compliance have been significant, and their leadership and collaboration skills have been instrumental in the success of multiple projects. The engineer’s commitment to continuous learning and improvement positions them well for future growth and leadership within the chemical engineering field in Los Angeles, United States. It is recommended that the engineer be recognized for their outstanding performance and provided with opportunities for further professional development.</w:t>
      </w:r>
    </w:p>
    <w:bookmarkEnd w:id="30"/>
    <w:p>
      <w:pPr>
        <w:pStyle w:val="BodyText"/>
      </w:pPr>
      <w:r>
        <w:rPr>
          <w:bCs/>
          <w:b/>
        </w:rPr>
        <w:t xml:space="preserve">Prepared by:</w:t>
      </w:r>
    </w:p>
    <w:p>
      <w:pPr>
        <w:pStyle w:val="BodyText"/>
      </w:pPr>
      <w:r>
        <w:t xml:space="preserve">Dr. Jane Doe</w:t>
      </w:r>
    </w:p>
    <w:p>
      <w:pPr>
        <w:pStyle w:val="BodyText"/>
      </w:pPr>
      <w:r>
        <w:t xml:space="preserve">Senior Chemical Engineer</w:t>
      </w:r>
    </w:p>
    <w:p>
      <w:pPr>
        <w:pStyle w:val="BodyText"/>
      </w:pPr>
      <w:r>
        <w:t xml:space="preserve">Los Angeles,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Los Angeles, United States</dc:title>
  <dc:creator/>
  <dc:language>en</dc:language>
  <cp:keywords/>
  <dcterms:created xsi:type="dcterms:W3CDTF">2026-10-10T05:52:28Z</dcterms:created>
  <dcterms:modified xsi:type="dcterms:W3CDTF">2026-10-10T05:52:28Z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