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Chemical Engineer Performance</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Engineering Management &amp; Human Resources Department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competencies, technical expertise, and workplace contributions of a Chemical Engineer operating within the dynamic industrial landscape of New York City. The purpose of this document is to provide an objective assessment based on collaborative projects, technical deliverables, and adherence to safety and regulatory standards specific to the United States. The review highlights the engineer's ability to navigate the complex regulatory environment of New York State while maintaining high standards of chemical process design, optimization, and sustainability.</w:t>
      </w:r>
    </w:p>
    <w:bookmarkEnd w:id="21"/>
    <w:bookmarkStart w:id="22" w:name="Xc6364ed8c28412c233a942962a01b02cd0df65b"/>
    <w:p>
      <w:pPr>
        <w:pStyle w:val="Heading2"/>
      </w:pPr>
      <w:r>
        <w:t xml:space="preserve">2. Technical Competence and Engineering Proficiency</w:t>
      </w:r>
    </w:p>
    <w:p>
      <w:pPr>
        <w:pStyle w:val="FirstParagraph"/>
      </w:pPr>
      <w:r>
        <w:t xml:space="preserve">The Chemical Engineer under review has demonstrated exceptional technical proficiency in process design and simulation. In the context of New York City's dense urban infrastructure, the engineer has shown a keen ability to design compact, efficient chemical processing units that maximize output while minimizing spatial footprint. Their mastery of industry-standard software, such as Aspen HYSYS and AutoCAD, has been instrumental in creating accurate process flow diagrams (PFDs) and piping and instrumentation diagrams (P&amp;IDs).</w:t>
      </w:r>
    </w:p>
    <w:p>
      <w:pPr>
        <w:pStyle w:val="BodyText"/>
      </w:pPr>
      <w:r>
        <w:t xml:space="preserve">Furthermore, the engineer exhibits a strong understanding of thermodynamics, fluid mechanics, and reaction engineering. This theoretical knowledge is effectively applied to real-world scenarios, such as optimizing heat exchanger networks to reduce energy consumption. In a city like New York, where energy costs are significant, these optimizations contribute directly to the company's bottom line and environmental goals. The engineer's ability to troubleshoot complex process upsets and implement corrective actions swiftly has been noted as a critical asset to the operations team.</w:t>
      </w:r>
    </w:p>
    <w:bookmarkEnd w:id="22"/>
    <w:bookmarkStart w:id="23" w:name="Xc1bf6019d7c7f546cd756b019a9b2d8bdab0c79"/>
    <w:p>
      <w:pPr>
        <w:pStyle w:val="Heading2"/>
      </w:pPr>
      <w:r>
        <w:t xml:space="preserve">3. Regulatory Compliance and Safety Standards</w:t>
      </w:r>
    </w:p>
    <w:p>
      <w:pPr>
        <w:pStyle w:val="FirstParagraph"/>
      </w:pPr>
      <w:r>
        <w:t xml:space="preserve">Operating in New York City requires strict adherence to a myriad of local, state, and federal regulations. The Chemical Engineer has displayed a rigorous commitment to compliance with the Occupational Safety and Health Administration (OSHA) standards, the Environmental Protection Agency (EPA) guidelines, and specific New York State Department of Environmental Conservation (NYSDEC) regulations.</w:t>
      </w:r>
    </w:p>
    <w:p>
      <w:pPr>
        <w:pStyle w:val="BodyText"/>
      </w:pPr>
      <w:r>
        <w:t xml:space="preserve">The engineer actively participates in Hazard and Operability Studies (HAZOP) and ensures that all chemical handling procedures align with the latest safety protocols. Their proactive approach to risk assessment has helped mitigate potential hazards associated with chemical storage and processing in an urban environment. Additionally, the engineer has been instrumental in preparing documentation for regulatory audits, ensuring that the facility remains in good standing with New York City's Department of Buildings and Fire Department. This diligence is crucial for maintaining operational continuity and public trust in the United States.</w:t>
      </w:r>
    </w:p>
    <w:bookmarkEnd w:id="23"/>
    <w:bookmarkStart w:id="24" w:name="collaboration-and-communication-skills"/>
    <w:p>
      <w:pPr>
        <w:pStyle w:val="Heading2"/>
      </w:pPr>
      <w:r>
        <w:t xml:space="preserve">4. Collaboration and Communication Skills</w:t>
      </w:r>
    </w:p>
    <w:p>
      <w:pPr>
        <w:pStyle w:val="FirstParagraph"/>
      </w:pPr>
      <w:r>
        <w:t xml:space="preserve">Effective communication is vital for a Chemical Engineer working in a multidisciplinary team. The subject of this review has demonstrated excellent interpersonal skills, fostering a collaborative environment among engineers, technicians, and management. They are able to articulate complex technical concepts in clear, concise language, making it easier for non-technical stakeholders to understand project implications and requirements.</w:t>
      </w:r>
    </w:p>
    <w:p>
      <w:pPr>
        <w:pStyle w:val="BodyText"/>
      </w:pPr>
      <w:r>
        <w:t xml:space="preserve">In the fast-paced environment of New York City, the ability to coordinate with external vendors, contractors, and regulatory bodies is essential. The engineer has successfully managed these relationships, ensuring that projects are completed on time and within budget. Their willingness to share knowledge and mentor junior engineers has also been noted as a positive contribution to the team's overall growth and development.</w:t>
      </w:r>
    </w:p>
    <w:bookmarkEnd w:id="24"/>
    <w:bookmarkStart w:id="25" w:name="X641da8ec7e66a8b8081332eef1d9f0a1577b5a3"/>
    <w:p>
      <w:pPr>
        <w:pStyle w:val="Heading2"/>
      </w:pPr>
      <w:r>
        <w:t xml:space="preserve">5. Innovation and Sustainability Initiatives</w:t>
      </w:r>
    </w:p>
    <w:p>
      <w:pPr>
        <w:pStyle w:val="FirstParagraph"/>
      </w:pPr>
      <w:r>
        <w:t xml:space="preserve">The Chemical Engineer has shown a strong commitment to innovation and sustainability, aligning with New York City's ambitious environmental goals. They have proposed and implemented several initiatives aimed at reducing the facility's carbon footprint, such as integrating renewable energy sources and optimizing waste management processes. These efforts not only enhance the company's reputation but also contribute to the broader sustainability objectives of the United States.</w:t>
      </w:r>
    </w:p>
    <w:p>
      <w:pPr>
        <w:pStyle w:val="BodyText"/>
      </w:pPr>
      <w:r>
        <w:t xml:space="preserve">The engineer's ability to stay abreast of emerging technologies and industry trends is commendable. They have successfully introduced new methodologies for process intensification, which have resulted in significant improvements in efficiency and product quality. This forward-thinking approach is essential for maintaining a competitive edge in the global market.</w:t>
      </w:r>
    </w:p>
    <w:bookmarkEnd w:id="25"/>
    <w:bookmarkStart w:id="26" w:name="areas-for-improvement"/>
    <w:p>
      <w:pPr>
        <w:pStyle w:val="Heading2"/>
      </w:pPr>
      <w:r>
        <w:t xml:space="preserve">6. Areas for Improvement</w:t>
      </w:r>
    </w:p>
    <w:p>
      <w:pPr>
        <w:pStyle w:val="FirstParagraph"/>
      </w:pPr>
      <w:r>
        <w:t xml:space="preserve">While the Chemical Engineer has performed exceptionally well, there are areas where further development could enhance their effectiveness. One suggestion is to deepen their expertise in project management methodologies, such as Agile or Lean, to further streamline project execution. Additionally, expanding their knowledge of international regulations could be beneficial as the company explores global expansion opportunities.</w:t>
      </w:r>
    </w:p>
    <w:bookmarkEnd w:id="26"/>
    <w:bookmarkStart w:id="27" w:name="conclusion"/>
    <w:p>
      <w:pPr>
        <w:pStyle w:val="Heading2"/>
      </w:pPr>
      <w:r>
        <w:t xml:space="preserve">7. Conclusion</w:t>
      </w:r>
    </w:p>
    <w:p>
      <w:pPr>
        <w:pStyle w:val="FirstParagraph"/>
      </w:pPr>
      <w:r>
        <w:t xml:space="preserve">In conclusion, this Peer Review Report affirms that the Chemical Engineer is a highly competent and valuable member of the team. Their technical expertise, commitment to safety and compliance, collaborative spirit, and dedication to sustainability make them an asset to the organization. Operating in the challenging environment of New York City, they have consistently demonstrated the ability to deliver high-quality results while adhering to the stringent standards of the United States. It is recommended that the engineer be recognized for their contributions and provided with opportunities for continued professional growth.</w:t>
      </w:r>
    </w:p>
    <w:bookmarkEnd w:id="27"/>
    <w:p>
      <w:pPr>
        <w:pStyle w:val="BodyText"/>
      </w:pPr>
      <w:r>
        <w:rPr>
          <w:bCs/>
          <w:b/>
        </w:rPr>
        <w:t xml:space="preserve">Reviewer Name:</w:t>
      </w:r>
      <w:r>
        <w:t xml:space="preserve"> </w:t>
      </w:r>
      <w:r>
        <w:t xml:space="preserve">[Reviewer's Name]</w:t>
      </w:r>
    </w:p>
    <w:p>
      <w:pPr>
        <w:pStyle w:val="BodyText"/>
      </w:pPr>
      <w:r>
        <w:rPr>
          <w:bCs/>
          <w:b/>
        </w:rPr>
        <w:t xml:space="preserve">Position:</w:t>
      </w:r>
      <w:r>
        <w:t xml:space="preserve"> </w:t>
      </w:r>
      <w:r>
        <w:t xml:space="preserve">Senior Chemical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New York City</dc:title>
  <dc:creator/>
  <dc:language>en</dc:language>
  <cp:keywords/>
  <dcterms:created xsi:type="dcterms:W3CDTF">2026-10-10T02:46:24Z</dcterms:created>
  <dcterms:modified xsi:type="dcterms:W3CDTF">2026-10-10T02:46:24Z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