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regulatory standards of a Chemist operating within the pharmaceutical and chemical sectors in Algeria Algiers. The purpose of this review is to ensure that the Chemist meets the high standards required by local regulations, international best practices, and the specific needs of the Algerian market.</w:t>
      </w:r>
    </w:p>
    <w:p>
      <w:pPr>
        <w:pStyle w:val="BodyText"/>
      </w:pPr>
      <w:r>
        <w:t xml:space="preserve">The review focuses on the Chemist's role in quality control, research and development, regulatory compliance, and collaboration with local and international stakeholders. It also assesses the Chemist's ability to contribute to the advancement of scientific knowledge and innovation in Algeria Algiers.</w:t>
      </w:r>
    </w:p>
    <w:bookmarkEnd w:id="21"/>
    <w:bookmarkStart w:id="22" w:name="scope-of-the-review"/>
    <w:p>
      <w:pPr>
        <w:pStyle w:val="Heading2"/>
      </w:pPr>
      <w:r>
        <w:t xml:space="preserve">2. Scope of the Review</w:t>
      </w:r>
    </w:p>
    <w:p>
      <w:pPr>
        <w:pStyle w:val="FirstParagraph"/>
      </w:pPr>
      <w:r>
        <w:t xml:space="preserve">The scope of this Peer Review Report includes the following key areas:</w:t>
      </w:r>
    </w:p>
    <w:p>
      <w:pPr>
        <w:numPr>
          <w:ilvl w:val="0"/>
          <w:numId w:val="1001"/>
        </w:numPr>
        <w:pStyle w:val="Compact"/>
      </w:pPr>
      <w:r>
        <w:t xml:space="preserve">Evaluation of the Chemist's technical expertise and scientific knowledge.</w:t>
      </w:r>
    </w:p>
    <w:p>
      <w:pPr>
        <w:numPr>
          <w:ilvl w:val="0"/>
          <w:numId w:val="1001"/>
        </w:numPr>
        <w:pStyle w:val="Compact"/>
      </w:pPr>
      <w:r>
        <w:t xml:space="preserve">Assessment of compliance with Algerian pharmaceutical and chemical regulations.</w:t>
      </w:r>
    </w:p>
    <w:p>
      <w:pPr>
        <w:numPr>
          <w:ilvl w:val="0"/>
          <w:numId w:val="1001"/>
        </w:numPr>
        <w:pStyle w:val="Compact"/>
      </w:pPr>
      <w:r>
        <w:t xml:space="preserve">Review of the Chemist's contributions to quality assurance and control processes.</w:t>
      </w:r>
    </w:p>
    <w:p>
      <w:pPr>
        <w:numPr>
          <w:ilvl w:val="0"/>
          <w:numId w:val="1001"/>
        </w:numPr>
        <w:pStyle w:val="Compact"/>
      </w:pPr>
      <w:r>
        <w:t xml:space="preserve">Analysis of the Chemist's involvement in research and development projects.</w:t>
      </w:r>
    </w:p>
    <w:p>
      <w:pPr>
        <w:numPr>
          <w:ilvl w:val="0"/>
          <w:numId w:val="1001"/>
        </w:numPr>
        <w:pStyle w:val="Compact"/>
      </w:pPr>
      <w:r>
        <w:t xml:space="preserve">Examination of the Chemist's collaboration with peers, regulatory bodies, and industry partners in Algeria Algiers.</w:t>
      </w:r>
    </w:p>
    <w:p>
      <w:pPr>
        <w:numPr>
          <w:ilvl w:val="0"/>
          <w:numId w:val="1001"/>
        </w:numPr>
        <w:pStyle w:val="Compact"/>
      </w:pPr>
      <w:r>
        <w:t xml:space="preserve">Identification of areas for improvement and recommendations for professional development.</w:t>
      </w:r>
    </w:p>
    <w:bookmarkEnd w:id="22"/>
    <w:bookmarkStart w:id="23" w:name="technical-competence"/>
    <w:p>
      <w:pPr>
        <w:pStyle w:val="Heading2"/>
      </w:pPr>
      <w:r>
        <w:t xml:space="preserve">3. Technical Competence</w:t>
      </w:r>
    </w:p>
    <w:p>
      <w:pPr>
        <w:pStyle w:val="FirstParagraph"/>
      </w:pPr>
      <w:r>
        <w:t xml:space="preserve">The Chemist under review demonstrates a strong foundation in chemical sciences, with expertise in analytical chemistry, organic synthesis, and pharmaceutical formulation. Their ability to design and execute complex experiments, analyze data, and draw accurate conclusions is commendable. The Chemist has consistently applied advanced techniques such as chromatography, spectroscopy, and mass spectrometry to ensure the quality and safety of products.</w:t>
      </w:r>
    </w:p>
    <w:p>
      <w:pPr>
        <w:pStyle w:val="BodyText"/>
      </w:pPr>
      <w:r>
        <w:t xml:space="preserve">In the context of Algeria Algiers, the Chemist has shown a deep understanding of the local regulatory framework, including the requirements set by the Algerian Ministry of Health and the National Agency for Medicines and Health Products Control (ANPP). This knowledge has enabled them to navigate the complexities of product registration, quality control, and compliance with international standards such as Good Manufacturing Practices (GMP).</w:t>
      </w:r>
    </w:p>
    <w:bookmarkEnd w:id="23"/>
    <w:bookmarkStart w:id="24" w:name="regulatory-compliance"/>
    <w:p>
      <w:pPr>
        <w:pStyle w:val="Heading2"/>
      </w:pPr>
      <w:r>
        <w:t xml:space="preserve">4. Regulatory Compliance</w:t>
      </w:r>
    </w:p>
    <w:p>
      <w:pPr>
        <w:pStyle w:val="FirstParagraph"/>
      </w:pPr>
      <w:r>
        <w:t xml:space="preserve">Regulatory compliance is a critical aspect of the Chemist's role, particularly in Algeria Algiers, where the pharmaceutical and chemical industries are subject to stringent oversight. The Chemist has demonstrated a proactive approach to ensuring that all processes and products meet the required standards. This includes maintaining accurate documentation, conducting regular audits, and implementing corrective actions when necessary.</w:t>
      </w:r>
    </w:p>
    <w:p>
      <w:pPr>
        <w:pStyle w:val="BodyText"/>
      </w:pPr>
      <w:r>
        <w:t xml:space="preserve">The Chemist has also played a key role in aligning local practices with international guidelines, such as those issued by the World Health Organization (WHO) and the International Council for Harmonisation (ICH). This alignment is essential for facilitating the export of Algerian pharmaceutical products and enhancing the country's reputation as a reliable supplier of high-quality medicines.</w:t>
      </w:r>
    </w:p>
    <w:bookmarkEnd w:id="24"/>
    <w:bookmarkStart w:id="25" w:name="research-and-development"/>
    <w:p>
      <w:pPr>
        <w:pStyle w:val="Heading2"/>
      </w:pPr>
      <w:r>
        <w:t xml:space="preserve">5. Research and Development</w:t>
      </w:r>
    </w:p>
    <w:p>
      <w:pPr>
        <w:pStyle w:val="FirstParagraph"/>
      </w:pPr>
      <w:r>
        <w:t xml:space="preserve">The Chemist has made significant contributions to research and development initiatives in Algeria Algiers. Their work has focused on developing innovative formulations, optimizing manufacturing processes, and exploring new applications for existing compounds. These efforts have not only improved the efficiency and cost-effectiveness of production but also enhanced the therapeutic value of products available to patients.</w:t>
      </w:r>
    </w:p>
    <w:p>
      <w:pPr>
        <w:pStyle w:val="BodyText"/>
      </w:pPr>
      <w:r>
        <w:t xml:space="preserve">Furthermore, the Chemist has collaborated with academic institutions and research centers in Algeria to foster a culture of scientific inquiry and innovation. By mentoring young scientists and participating in joint research projects, the Chemist has helped to build a strong pipeline of talent that will drive the future growth of the industry in Algeria Algiers.</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pharmaceutical and chemical industries. The Chemist has demonstrated excellent interpersonal skills, working closely with colleagues, regulatory authorities, and industry partners to achieve common goals. Their ability to convey complex scientific information in a clear and concise manner has been particularly valuable in facilitating decision-making and problem-solving.</w:t>
      </w:r>
    </w:p>
    <w:p>
      <w:pPr>
        <w:pStyle w:val="BodyText"/>
      </w:pPr>
      <w:r>
        <w:t xml:space="preserve">In Algeria Algiers, the Chemist has also been instrumental in building bridges between local stakeholders and international organizations. By participating in conferences, workshops, and training programs, the Chemist has helped to raise awareness of best practices and emerging trends in the field.</w:t>
      </w:r>
    </w:p>
    <w:bookmarkEnd w:id="26"/>
    <w:bookmarkStart w:id="27" w:name="areas-for-improvement"/>
    <w:p>
      <w:pPr>
        <w:pStyle w:val="Heading2"/>
      </w:pPr>
      <w:r>
        <w:t xml:space="preserve">7. Areas for Improvement</w:t>
      </w:r>
    </w:p>
    <w:p>
      <w:pPr>
        <w:pStyle w:val="FirstParagraph"/>
      </w:pPr>
      <w:r>
        <w:t xml:space="preserve">While the Chemist has performed at a high level, there are areas where further development could enhance their effectiveness. These include:</w:t>
      </w:r>
    </w:p>
    <w:p>
      <w:pPr>
        <w:numPr>
          <w:ilvl w:val="0"/>
          <w:numId w:val="1002"/>
        </w:numPr>
        <w:pStyle w:val="Compact"/>
      </w:pPr>
      <w:r>
        <w:t xml:space="preserve">Expanding knowledge of emerging technologies and methodologies in analytical chemistry and pharmaceutical sciences.</w:t>
      </w:r>
    </w:p>
    <w:p>
      <w:pPr>
        <w:numPr>
          <w:ilvl w:val="0"/>
          <w:numId w:val="1002"/>
        </w:numPr>
        <w:pStyle w:val="Compact"/>
      </w:pPr>
      <w:r>
        <w:t xml:space="preserve">Strengthening leadership skills to take on more senior roles within the organization.</w:t>
      </w:r>
    </w:p>
    <w:p>
      <w:pPr>
        <w:numPr>
          <w:ilvl w:val="0"/>
          <w:numId w:val="1002"/>
        </w:numPr>
        <w:pStyle w:val="Compact"/>
      </w:pPr>
      <w:r>
        <w:t xml:space="preserve">Increasing involvement in policy-making and advocacy efforts to shape the future of the industry in Algeria Algiers.</w:t>
      </w:r>
    </w:p>
    <w:bookmarkEnd w:id="27"/>
    <w:bookmarkStart w:id="28" w:name="conclusion-and-recommendations"/>
    <w:p>
      <w:pPr>
        <w:pStyle w:val="Heading2"/>
      </w:pPr>
      <w:r>
        <w:t xml:space="preserve">8. Conclusion and Recommendations</w:t>
      </w:r>
    </w:p>
    <w:p>
      <w:pPr>
        <w:pStyle w:val="FirstParagraph"/>
      </w:pPr>
      <w:r>
        <w:t xml:space="preserve">In conclusion, the Chemist under review has demonstrated exceptional technical competence, regulatory compliance, and commitment to advancing the pharmaceutical and chemical industries in Algeria Algiers. Their contributions have had a positive impact on product quality, patient safety, and scientific innovation.</w:t>
      </w:r>
    </w:p>
    <w:p>
      <w:pPr>
        <w:pStyle w:val="BodyText"/>
      </w:pPr>
      <w:r>
        <w:t xml:space="preserve">To further enhance their performance, it is recommended that the Chemist pursue additional training in emerging technologies, seek opportunities for leadership development, and engage more actively in policy-making initiatives. By doing so, the Chemist will continue to play a vital role in shaping the future of the industry in Algeria Algiers and beyond.</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Algeria Algiers</dc:title>
  <dc:creator/>
  <dc:language>en</dc:language>
  <cp:keywords/>
  <dcterms:created xsi:type="dcterms:W3CDTF">2026-10-10T06:44:32Z</dcterms:created>
  <dcterms:modified xsi:type="dcterms:W3CDTF">2026-10-10T06:44:32Z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