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Chemist</w:t>
      </w:r>
    </w:p>
    <w:p>
      <w:pPr>
        <w:pStyle w:val="BodyText"/>
      </w:pPr>
      <w:r>
        <w:rPr>
          <w:bCs/>
          <w:b/>
        </w:rPr>
        <w:t xml:space="preserve">Location:</w:t>
      </w:r>
      <w:r>
        <w:t xml:space="preserve"> </w:t>
      </w:r>
      <w:r>
        <w:t xml:space="preserve">Canada Montreal</w:t>
      </w:r>
    </w:p>
    <w:p>
      <w:pPr>
        <w:pStyle w:val="BodyText"/>
      </w:pPr>
      <w:r>
        <w:rPr>
          <w:bCs/>
          <w:b/>
        </w:rPr>
        <w:t xml:space="preserve">Date:</w:t>
      </w:r>
      <w:r>
        <w:t xml:space="preserve"> </w:t>
      </w:r>
      <w:r>
        <w:t xml:space="preserve">October 24, 2023</w:t>
      </w:r>
      <w:r>
        <w:t xml:space="preserve"> </w:t>
      </w:r>
      <w:r>
        <w:rPr>
          <w:bCs/>
          <w:b/>
        </w:rPr>
        <w:t xml:space="preserve">Report ID:</w:t>
      </w:r>
      <w:r>
        <w:t xml:space="preserve"> </w:t>
      </w:r>
      <w:r>
        <w:t xml:space="preserve">PM-CHM-2023-089</w:t>
      </w:r>
      <w:r>
        <w:t xml:space="preserve"> </w:t>
      </w:r>
      <w:r>
        <w:rPr>
          <w:bCs/>
          <w:b/>
        </w:rPr>
        <w:t xml:space="preserve">Reviewer:</w:t>
      </w:r>
      <w:r>
        <w:t xml:space="preserve"> </w:t>
      </w:r>
      <w:r>
        <w:t xml:space="preserve">Dr. A. Tremblay, Senior Chemist</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standing, technical expertise, and regulatory compliance of a practicing Chemist within the jurisdiction of Canada Montreal. The review process is conducted in accordance with the standards set forth by the Ordre des chimistes du Québec (OCQ). The primary objective is to ensure that the subject maintains the highest level of integrity, scientific rigor, and public safety awareness required for licensure in this region.</w:t>
      </w:r>
    </w:p>
    <w:p>
      <w:pPr>
        <w:pStyle w:val="BodyText"/>
      </w:pPr>
      <w:r>
        <w:t xml:space="preserve">The assessment covers laboratory practices, quality assurance protocols, ethical conduct, and adherence to local environmental and safety regulations specific to the Montreal area. The findings indicate a strong alignment with professional standards, with specific recommendations for continuous improvement in documentation practices.</w:t>
      </w:r>
    </w:p>
    <w:bookmarkEnd w:id="21"/>
    <w:bookmarkStart w:id="22" w:name="introduction-and-scope"/>
    <w:p>
      <w:pPr>
        <w:pStyle w:val="Heading2"/>
      </w:pPr>
      <w:r>
        <w:t xml:space="preserve">2. Introduction and Scope</w:t>
      </w:r>
    </w:p>
    <w:p>
      <w:pPr>
        <w:pStyle w:val="FirstParagraph"/>
      </w:pPr>
      <w:r>
        <w:t xml:space="preserve">The role of a Chemist in Canada Montreal is critical to various sectors, including pharmaceuticals, environmental monitoring, food safety, and materials science. Given the bilingual nature of the region and the strict regulatory framework of Quebec, a Chemist must demonstrate not only technical proficiency but also cultural and legal adaptability.</w:t>
      </w:r>
    </w:p>
    <w:p>
      <w:pPr>
        <w:pStyle w:val="BodyText"/>
      </w:pPr>
      <w:r>
        <w:t xml:space="preserve">This Peer Review Report focuses on the following key areas:</w:t>
      </w:r>
    </w:p>
    <w:p>
      <w:pPr>
        <w:numPr>
          <w:ilvl w:val="0"/>
          <w:numId w:val="1001"/>
        </w:numPr>
        <w:pStyle w:val="Compact"/>
      </w:pPr>
      <w:r>
        <w:t xml:space="preserve">Technical Competence and Analytical Skills.</w:t>
      </w:r>
    </w:p>
    <w:p>
      <w:pPr>
        <w:numPr>
          <w:ilvl w:val="0"/>
          <w:numId w:val="1001"/>
        </w:numPr>
        <w:pStyle w:val="Compact"/>
      </w:pPr>
      <w:r>
        <w:t xml:space="preserve">Compliance with Health, Safety, and Environmental (HSE) Standards.</w:t>
      </w:r>
    </w:p>
    <w:p>
      <w:pPr>
        <w:numPr>
          <w:ilvl w:val="0"/>
          <w:numId w:val="1001"/>
        </w:numPr>
        <w:pStyle w:val="Compact"/>
      </w:pPr>
      <w:r>
        <w:t xml:space="preserve">Ethical Conduct and Professional Responsibility.</w:t>
      </w:r>
    </w:p>
    <w:p>
      <w:pPr>
        <w:numPr>
          <w:ilvl w:val="0"/>
          <w:numId w:val="1001"/>
        </w:numPr>
        <w:pStyle w:val="Compact"/>
      </w:pPr>
      <w:r>
        <w:t xml:space="preserve">Contribution to the Local Scientific Community in Montreal.</w:t>
      </w:r>
    </w:p>
    <w:p>
      <w:pPr>
        <w:pStyle w:val="FirstParagraph"/>
      </w:pPr>
      <w:r>
        <w:t xml:space="preserve">The review period covers the last twelve months of professional activity. Data was collected through site visits, file audits, and interviews with colleagues and supervisors.</w:t>
      </w:r>
    </w:p>
    <w:bookmarkEnd w:id="22"/>
    <w:bookmarkStart w:id="23" w:name="X095568c2f566fb80637de413cb1c4c16a6d3c5e"/>
    <w:p>
      <w:pPr>
        <w:pStyle w:val="Heading2"/>
      </w:pPr>
      <w:r>
        <w:t xml:space="preserve">3. Technical Competence and Analytical Rigor</w:t>
      </w:r>
    </w:p>
    <w:p>
      <w:pPr>
        <w:pStyle w:val="FirstParagraph"/>
      </w:pPr>
      <w:r>
        <w:t xml:space="preserve">The subject Chemist has demonstrated exceptional technical skills in analytical chemistry. The review of laboratory notebooks and data reports reveals a meticulous approach to experimental design and data interpretation. The methodologies employed are consistent with current international standards (ISO/IEC 17025) and are appropriately adapted to the specific requirements of projects undertaken in Canada Montreal.</w:t>
      </w:r>
    </w:p>
    <w:p>
      <w:pPr>
        <w:pStyle w:val="BodyText"/>
      </w:pPr>
      <w:r>
        <w:t xml:space="preserve">Particular attention was paid to the handling of complex samples relevant to the local industry, such as water quality analysis for the St. Lawrence River basin and pharmaceutical compound synthesis. The Chemist’s ability to troubleshoot instrumental issues and validate new methods was observed to be above average. The accuracy and precision of the results submitted during the review period were verified against reference standards, showing a deviation rate well within acceptable limits.</w:t>
      </w:r>
    </w:p>
    <w:bookmarkEnd w:id="23"/>
    <w:bookmarkStart w:id="24" w:name="Xc1bf6019d7c7f546cd756b019a9b2d8bdab0c79"/>
    <w:p>
      <w:pPr>
        <w:pStyle w:val="Heading2"/>
      </w:pPr>
      <w:r>
        <w:t xml:space="preserve">4. Regulatory Compliance and Safety Standards</w:t>
      </w:r>
    </w:p>
    <w:p>
      <w:pPr>
        <w:pStyle w:val="FirstParagraph"/>
      </w:pPr>
      <w:r>
        <w:t xml:space="preserve">Adherence to safety protocols is paramount for any Chemist operating in Canada Montreal. This section evaluates compliance with the Quebec Occupational Health and Safety Act (LOST) and the regulations governing hazardous materials.</w:t>
      </w:r>
    </w:p>
    <w:p>
      <w:pPr>
        <w:pStyle w:val="BodyText"/>
      </w:pPr>
      <w:r>
        <w:t xml:space="preserve">The subject’s laboratory workspace was inspected and found to be well-organized and compliant with safety standards. Proper labeling of chemicals, availability of Safety Data Sheets (SDS) in both English and French, and the correct use of personal protective equipment (PPE) were observed. The Chemist has actively participated in safety drills and has contributed to the development of waste disposal protocols that align with the environmental regulations of the Montreal Metropolitan Community.</w:t>
      </w:r>
    </w:p>
    <w:p>
      <w:pPr>
        <w:pStyle w:val="BodyText"/>
      </w:pPr>
      <w:r>
        <w:rPr>
          <w:bCs/>
          <w:b/>
        </w:rPr>
        <w:t xml:space="preserve">Observation:</w:t>
      </w:r>
      <w:r>
        <w:t xml:space="preserve"> </w:t>
      </w:r>
      <w:r>
        <w:t xml:space="preserve">The Chemist demonstrated a proactive approach to risk assessment, particularly when handling volatile organic compounds, ensuring that ventilation systems were functioning optimally before commencing experiments.</w:t>
      </w:r>
    </w:p>
    <w:bookmarkEnd w:id="24"/>
    <w:bookmarkStart w:id="25" w:name="Xcad45b0bd75abe4ae03cf6d4c645f94e3e13f83"/>
    <w:p>
      <w:pPr>
        <w:pStyle w:val="Heading2"/>
      </w:pPr>
      <w:r>
        <w:t xml:space="preserve">5. Ethical Conduct and Professional Responsibility</w:t>
      </w:r>
    </w:p>
    <w:p>
      <w:pPr>
        <w:pStyle w:val="FirstParagraph"/>
      </w:pPr>
      <w:r>
        <w:t xml:space="preserve">The Code of Ethics of the Ordre des chimistes du Québec places a strong emphasis on the protection of the public interest. This Peer Review Report assesses the subject’s adherence to these ethical guidelines.</w:t>
      </w:r>
    </w:p>
    <w:p>
      <w:pPr>
        <w:pStyle w:val="BodyText"/>
      </w:pPr>
      <w:r>
        <w:t xml:space="preserve">The Chemist has shown a high degree of integrity in reporting results, ensuring that data is not manipulated or misrepresented. There were no instances of conflict of interest identified during the review. Furthermore, the subject has maintained confidentiality regarding proprietary information and client data, which is crucial in the competitive industrial landscape of Canada Montreal.</w:t>
      </w:r>
    </w:p>
    <w:p>
      <w:pPr>
        <w:pStyle w:val="BodyText"/>
      </w:pPr>
      <w:r>
        <w:t xml:space="preserve">The Chemist also engages in continuous professional development, attending workshops and seminars relevant to the field. This commitment to lifelong learning is essential for maintaining competence in a rapidly evolving scientific environment.</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for this Peer Review Report, the subject Chemist is deemed fully competent and compliant with the professional standards required in Canada Montreal. The technical skills, safety awareness, and ethical conduct displayed are exemplary.</w:t>
      </w:r>
    </w:p>
    <w:p>
      <w:pPr>
        <w:pStyle w:val="BodyText"/>
      </w:pPr>
      <w:r>
        <w:t xml:space="preserve">However, to further enhance professional practice, the following recommendations are made:</w:t>
      </w:r>
    </w:p>
    <w:p>
      <w:pPr>
        <w:numPr>
          <w:ilvl w:val="0"/>
          <w:numId w:val="1002"/>
        </w:numPr>
        <w:pStyle w:val="Compact"/>
      </w:pPr>
      <w:r>
        <w:rPr>
          <w:bCs/>
          <w:b/>
        </w:rPr>
        <w:t xml:space="preserve">Documentation Enhancement:</w:t>
      </w:r>
      <w:r>
        <w:t xml:space="preserve"> </w:t>
      </w:r>
      <w:r>
        <w:t xml:space="preserve">While data is accurate, the narrative descriptions in lab reports could be more detailed to facilitate easier review by non-specialist stakeholders.</w:t>
      </w:r>
    </w:p>
    <w:p>
      <w:pPr>
        <w:numPr>
          <w:ilvl w:val="0"/>
          <w:numId w:val="1002"/>
        </w:numPr>
        <w:pStyle w:val="Compact"/>
      </w:pPr>
      <w:r>
        <w:rPr>
          <w:bCs/>
          <w:b/>
        </w:rPr>
        <w:t xml:space="preserve">Community Engagement:</w:t>
      </w:r>
      <w:r>
        <w:t xml:space="preserve"> </w:t>
      </w:r>
      <w:r>
        <w:t xml:space="preserve">The Chemist is encouraged to participate more actively in local scientific forums in Montreal to share knowledge and mentor junior professionals.</w:t>
      </w:r>
    </w:p>
    <w:p>
      <w:pPr>
        <w:pStyle w:val="FirstParagraph"/>
      </w:pPr>
      <w:r>
        <w:t xml:space="preserve">In conclusion, this Chemist represents the profession with distinction and contributes positively to the scientific and industrial ecosystem of the region. The license to practice is recommended for renewal without restriction.</w:t>
      </w:r>
    </w:p>
    <w:bookmarkEnd w:id="26"/>
    <w:p>
      <w:pPr>
        <w:pStyle w:val="BodyText"/>
      </w:pPr>
      <w:r>
        <w:t xml:space="preserve">This document is a formal Peer Review Report intended for professional evaluation purposes only.</w:t>
      </w:r>
      <w:r>
        <w:br/>
      </w:r>
      <w:r>
        <w:t xml:space="preserve">Prepared in accordance with the standards of the Ordre des chimistes du Québec.</w:t>
      </w:r>
      <w:r>
        <w:br/>
      </w:r>
      <w:r>
        <w:t xml:space="preserve">© 2023 Professional Review Board - Canada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Canada Montreal</dc:title>
  <dc:creator/>
  <dc:language>en</dc:language>
  <cp:keywords/>
  <dcterms:created xsi:type="dcterms:W3CDTF">2026-10-10T06:56:14Z</dcterms:created>
  <dcterms:modified xsi:type="dcterms:W3CDTF">2026-10-10T06:56:14Z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