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Chemist</w:t>
      </w:r>
      <w:r>
        <w:t xml:space="preserve"> </w:t>
      </w:r>
      <w:r>
        <w:t xml:space="preserve">-</w:t>
      </w:r>
      <w:r>
        <w:t xml:space="preserve"> </w:t>
      </w:r>
      <w:r>
        <w:t xml:space="preserve">China</w:t>
      </w:r>
      <w:r>
        <w:t xml:space="preserve"> </w:t>
      </w:r>
      <w:r>
        <w:t xml:space="preserve">Guangzhou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Evaluation</w:t>
      </w:r>
    </w:p>
    <w:p>
      <w:pPr>
        <w:pStyle w:val="BodyText"/>
      </w:pPr>
      <w:r>
        <w:rPr>
          <w:bCs/>
          <w:b/>
        </w:rPr>
        <w:t xml:space="preserve">Role:</w:t>
      </w:r>
      <w:r>
        <w:t xml:space="preserve"> </w:t>
      </w:r>
      <w:r>
        <w:t xml:space="preserve">Senior Chemist</w:t>
      </w:r>
    </w:p>
    <w:bookmarkEnd w:id="20"/>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October 2023</w:t>
      </w:r>
    </w:p>
    <w:p>
      <w:pPr>
        <w:pStyle w:val="BodyText"/>
      </w:pPr>
      <w:r>
        <w:rPr>
          <w:bCs/>
          <w:b/>
        </w:rPr>
        <w:t xml:space="preserve">Location:</w:t>
      </w:r>
      <w:r>
        <w:t xml:space="preserve"> </w:t>
      </w:r>
      <w:r>
        <w:t xml:space="preserve">China Guangzhou, Guangdong Province</w:t>
      </w:r>
    </w:p>
    <w:p>
      <w:pPr>
        <w:pStyle w:val="BodyText"/>
      </w:pPr>
      <w:r>
        <w:rPr>
          <w:bCs/>
          <w:b/>
        </w:rPr>
        <w:t xml:space="preserve">Department:</w:t>
      </w:r>
      <w:r>
        <w:t xml:space="preserve"> </w:t>
      </w:r>
      <w:r>
        <w:t xml:space="preserve">Analytical Research &amp; Quality Assurance</w:t>
      </w:r>
    </w:p>
    <w:p>
      <w:pPr>
        <w:pStyle w:val="BodyText"/>
      </w:pPr>
      <w:r>
        <w:rPr>
          <w:bCs/>
          <w:b/>
        </w:rPr>
        <w:t xml:space="preserve">Reviewer:</w:t>
      </w:r>
      <w:r>
        <w:t xml:space="preserve"> </w:t>
      </w:r>
      <w:r>
        <w:t xml:space="preserve">Dr. Li Wei, Lead Research Scientist</w:t>
      </w:r>
    </w:p>
    <w:p>
      <w:pPr>
        <w:pStyle w:val="BodyText"/>
      </w:pPr>
      <w:r>
        <w:rPr>
          <w:bCs/>
          <w:b/>
        </w:rPr>
        <w:t xml:space="preserve">Reviewee:</w:t>
      </w:r>
      <w:r>
        <w:t xml:space="preserve"> </w:t>
      </w:r>
      <w:r>
        <w:t xml:space="preserve">[Chemist Name Redacted]</w:t>
      </w:r>
    </w:p>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technical expertise, and operational contributions of the designated Chemist within our facility located in China Guangzhou. As a global hub for pharmaceutical manufacturing and chemical innovation, our Guangzhou branch maintains rigorous standards for quality control and research integrity. This report assesses the Chemist's ability to navigate the complex regulatory landscape of the region while delivering high-precision analytical results. The review concludes that the Chemist has demonstrated exceptional technical proficiency, particularly in adapting international methodologies to local operational requirements.</w:t>
      </w:r>
    </w:p>
    <w:bookmarkEnd w:id="21"/>
    <w:bookmarkStart w:id="22" w:name="X31c82b06608b2bcee2983ee6bd873611be88d21"/>
    <w:p>
      <w:pPr>
        <w:pStyle w:val="Heading2"/>
      </w:pPr>
      <w:r>
        <w:t xml:space="preserve">2. Technical Competency and Analytical Precision</w:t>
      </w:r>
    </w:p>
    <w:p>
      <w:pPr>
        <w:pStyle w:val="FirstParagraph"/>
      </w:pPr>
      <w:r>
        <w:t xml:space="preserve">The core responsibility of the Chemist in this role involves the execution of complex chemical analyses using advanced instrumentation such as High-Performance Liquid Chromatography (HPLC) and Gas Chromatography-Mass Spectrometry (GC-MS). During the review period, the Chemist displayed a high degree of accuracy in sample preparation and data interpretation.</w:t>
      </w:r>
    </w:p>
    <w:p>
      <w:pPr>
        <w:pStyle w:val="BodyText"/>
      </w:pPr>
      <w:r>
        <w:t xml:space="preserve">Specifically, the Chemist successfully optimized several standard operating procedures (SOPs) to reduce analysis time by 15% without compromising data integrity. This efficiency is critical in the fast-paced industrial environment of China Guangzhou, where throughput is essential. Furthermore, the Chemist demonstrated a robust understanding of stoichiometry and reaction kinetics, which was instrumental in troubleshooting a recurring yield issue in the synthesis of active pharmaceutical ingredients (APIs).</w:t>
      </w:r>
    </w:p>
    <w:bookmarkEnd w:id="22"/>
    <w:bookmarkStart w:id="23" w:name="Xc1bf6019d7c7f546cd756b019a9b2d8bdab0c79"/>
    <w:p>
      <w:pPr>
        <w:pStyle w:val="Heading2"/>
      </w:pPr>
      <w:r>
        <w:t xml:space="preserve">3. Regulatory Compliance and Safety Standards</w:t>
      </w:r>
    </w:p>
    <w:p>
      <w:pPr>
        <w:pStyle w:val="FirstParagraph"/>
      </w:pPr>
      <w:r>
        <w:t xml:space="preserve">Operating in China Guangzhou requires strict adherence to both national regulations set by the National Medical Products Administration (NMPA) and international Good Manufacturing Practices (GMP). This Peer Review Report highlights the Chemist's exemplary commitment to compliance.</w:t>
      </w:r>
    </w:p>
    <w:p>
      <w:pPr>
        <w:pStyle w:val="BodyText"/>
      </w:pPr>
      <w:r>
        <w:t xml:space="preserve">The Chemist consistently ensured that all laboratory activities aligned with the latest safety protocols. This includes the proper handling of hazardous chemicals and the meticulous documentation required for regulatory audits. The Chemist played a pivotal role in preparing the laboratory for a recent external audit, ensuring that all records were transparent, accurate, and readily accessible. Their ability to bridge the gap between local Chinese regulatory expectations and global corporate standards is a significant asset to the team.</w:t>
      </w:r>
    </w:p>
    <w:bookmarkEnd w:id="23"/>
    <w:bookmarkStart w:id="24" w:name="collaboration-and-communication"/>
    <w:p>
      <w:pPr>
        <w:pStyle w:val="Heading2"/>
      </w:pPr>
      <w:r>
        <w:t xml:space="preserve">4. Collaboration and Communication</w:t>
      </w:r>
    </w:p>
    <w:p>
      <w:pPr>
        <w:pStyle w:val="FirstParagraph"/>
      </w:pPr>
      <w:r>
        <w:t xml:space="preserve">Effective communication is vital in a multicultural work environment. The Chemist has shown strong interpersonal skills, collaborating effectively with cross-functional teams including production engineers, quality assurance specialists, and supply chain managers.</w:t>
      </w:r>
    </w:p>
    <w:p>
      <w:pPr>
        <w:pStyle w:val="BodyText"/>
      </w:pPr>
      <w:r>
        <w:t xml:space="preserve">In the context of China Guangzhou, where business relationships are deeply valued, the Chemist has fostered positive working relationships with local suppliers and external laboratories. Their ability to communicate technical findings clearly to non-technical stakeholders has facilitated faster decision-making processes. Additionally, the Chemist has actively participated in knowledge-sharing sessions, mentoring junior staff on best practices in analytical chemistry and laboratory safety.</w:t>
      </w:r>
    </w:p>
    <w:bookmarkEnd w:id="24"/>
    <w:bookmarkStart w:id="25" w:name="innovation-and-problem-solving"/>
    <w:p>
      <w:pPr>
        <w:pStyle w:val="Heading2"/>
      </w:pPr>
      <w:r>
        <w:t xml:space="preserve">5. Innovation and Problem Solving</w:t>
      </w:r>
    </w:p>
    <w:p>
      <w:pPr>
        <w:pStyle w:val="FirstParagraph"/>
      </w:pPr>
      <w:r>
        <w:t xml:space="preserve">Innovation is a key driver for our operations in this region. The Chemist has not only maintained existing processes but has also contributed to process improvements. One notable achievement was the implementation of a new green chemistry protocol that reduced solvent waste by 20%. This initiative aligns with the broader environmental sustainability goals of the company and the local government's push for greener industrial practices in the Pearl River Delta region.</w:t>
      </w:r>
    </w:p>
    <w:p>
      <w:pPr>
        <w:pStyle w:val="BodyText"/>
      </w:pPr>
      <w:r>
        <w:t xml:space="preserve">When faced with unexpected analytical discrepancies, the Chemist demonstrated critical thinking and resilience. Rather than simply reporting errors, they conducted root cause analyses to identify underlying issues, often related to environmental factors specific to the Guangzhou climate, such as humidity control in the storage of hygroscopic materials.</w:t>
      </w:r>
    </w:p>
    <w:bookmarkEnd w:id="25"/>
    <w:bookmarkStart w:id="26" w:name="areas-for-development"/>
    <w:p>
      <w:pPr>
        <w:pStyle w:val="Heading2"/>
      </w:pPr>
      <w:r>
        <w:t xml:space="preserve">6. Areas for Development</w:t>
      </w:r>
    </w:p>
    <w:p>
      <w:pPr>
        <w:pStyle w:val="FirstParagraph"/>
      </w:pPr>
      <w:r>
        <w:t xml:space="preserve">While the performance has been largely outstanding, this Peer Review Report identifies a few areas for continued growth. The Chemist is encouraged to further develop their proficiency in advanced statistical data analysis software to enhance predictive modeling capabilities. Additionally, expanding their knowledge of emerging regulatory trends in the Greater Bay Area would further strengthen their strategic value to the organization.</w:t>
      </w:r>
    </w:p>
    <w:bookmarkEnd w:id="26"/>
    <w:bookmarkStart w:id="27" w:name="conclusion"/>
    <w:p>
      <w:pPr>
        <w:pStyle w:val="Heading2"/>
      </w:pPr>
      <w:r>
        <w:t xml:space="preserve">7. Conclusion</w:t>
      </w:r>
    </w:p>
    <w:p>
      <w:pPr>
        <w:pStyle w:val="FirstParagraph"/>
      </w:pPr>
      <w:r>
        <w:t xml:space="preserve">In conclusion, this Peer Review Report affirms that the Chemist is a highly competent and valuable member of our team in China Guangzhou. Their technical skills, dedication to safety and compliance, and collaborative spirit make them an integral part of our success. We look forward to their continued contributions to our research and development objectives in the coming year.</w:t>
      </w:r>
    </w:p>
    <w:p>
      <w:pPr>
        <w:pStyle w:val="BodyText"/>
      </w:pPr>
      <w:r>
        <w:rPr>
          <w:bCs/>
          <w:b/>
        </w:rPr>
        <w:t xml:space="preserve">Dr. Li Wei</w:t>
      </w:r>
      <w:r>
        <w:br/>
      </w:r>
      <w:r>
        <w:t xml:space="preserve">Lead Research Scientist</w:t>
      </w:r>
      <w:r>
        <w:br/>
      </w:r>
      <w:r>
        <w:t xml:space="preserve">Reviewer</w:t>
      </w:r>
    </w:p>
    <w:p>
      <w:pPr>
        <w:pStyle w:val="BodyText"/>
      </w:pPr>
      <w:r>
        <w:rPr>
          <w:bCs/>
          <w:b/>
        </w:rPr>
        <w:t xml:space="preserve">[Chemist Name]</w:t>
      </w:r>
      <w:r>
        <w:br/>
      </w:r>
      <w:r>
        <w:t xml:space="preserve">Senior Chemist</w:t>
      </w:r>
      <w:r>
        <w:br/>
      </w:r>
      <w:r>
        <w:t xml:space="preserve">Reviewee</w:t>
      </w:r>
    </w:p>
    <w:p>
      <w:pPr>
        <w:pStyle w:val="BodyText"/>
      </w:pPr>
      <w:r>
        <w:t xml:space="preserve">Confidential Document - Internal Use Only</w:t>
      </w:r>
      <w:r>
        <w:br/>
      </w:r>
      <w:r>
        <w:t xml:space="preserve">Generated for Peer Review Process - China Guangzhou Branch</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Chemist - China Guangzhou</dc:title>
  <dc:creator/>
  <dc:language>en</dc:language>
  <cp:keywords/>
  <dcterms:created xsi:type="dcterms:W3CDTF">2026-10-10T05:53:39Z</dcterms:created>
  <dcterms:modified xsi:type="dcterms:W3CDTF">2026-10-10T05:53:39Z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