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 Chemist operating within the pharmaceutical and chemical industries in Egypt Cairo. The review aims to ensure that the Chemist meets the high standards required by the Egyptian Drug Authority (EDA) and other relevant regulatory bodies. The assessment covers various aspects of the Chemist's work, including laboratory practices, quality control, safety protocols, and professional development.</w:t>
      </w:r>
    </w:p>
    <w:bookmarkEnd w:id="21"/>
    <w:bookmarkStart w:id="22" w:name="scope-of-review"/>
    <w:p>
      <w:pPr>
        <w:pStyle w:val="Heading2"/>
      </w:pPr>
      <w:r>
        <w:t xml:space="preserve">2. Scope of Review</w:t>
      </w:r>
    </w:p>
    <w:p>
      <w:pPr>
        <w:pStyle w:val="FirstParagraph"/>
      </w:pPr>
      <w:r>
        <w:t xml:space="preserve">The scope of this Peer Review Report includes the following areas:</w:t>
      </w:r>
    </w:p>
    <w:p>
      <w:pPr>
        <w:numPr>
          <w:ilvl w:val="0"/>
          <w:numId w:val="1001"/>
        </w:numPr>
        <w:pStyle w:val="Compact"/>
      </w:pPr>
      <w:r>
        <w:t xml:space="preserve">Technical Competence and Knowledge</w:t>
      </w:r>
    </w:p>
    <w:p>
      <w:pPr>
        <w:numPr>
          <w:ilvl w:val="0"/>
          <w:numId w:val="1001"/>
        </w:numPr>
        <w:pStyle w:val="Compact"/>
      </w:pPr>
      <w:r>
        <w:t xml:space="preserve">Laboratory Practices and Procedures</w:t>
      </w:r>
    </w:p>
    <w:p>
      <w:pPr>
        <w:numPr>
          <w:ilvl w:val="0"/>
          <w:numId w:val="1001"/>
        </w:numPr>
        <w:pStyle w:val="Compact"/>
      </w:pPr>
      <w:r>
        <w:t xml:space="preserve">Quality Control and Assurance</w:t>
      </w:r>
    </w:p>
    <w:p>
      <w:pPr>
        <w:numPr>
          <w:ilvl w:val="0"/>
          <w:numId w:val="1001"/>
        </w:numPr>
        <w:pStyle w:val="Compact"/>
      </w:pPr>
      <w:r>
        <w:t xml:space="preserve">Safety and Compliance</w:t>
      </w:r>
    </w:p>
    <w:p>
      <w:pPr>
        <w:numPr>
          <w:ilvl w:val="0"/>
          <w:numId w:val="1001"/>
        </w:numPr>
        <w:pStyle w:val="Compact"/>
      </w:pPr>
      <w:r>
        <w:t xml:space="preserve">Professional Development and Continuous Learning</w:t>
      </w:r>
    </w:p>
    <w:p>
      <w:pPr>
        <w:numPr>
          <w:ilvl w:val="0"/>
          <w:numId w:val="1001"/>
        </w:numPr>
        <w:pStyle w:val="Compact"/>
      </w:pPr>
      <w:r>
        <w:t xml:space="preserve">Communication and Collaboration</w:t>
      </w:r>
    </w:p>
    <w:bookmarkEnd w:id="22"/>
    <w:bookmarkStart w:id="23" w:name="technical-competence-and-knowledge"/>
    <w:p>
      <w:pPr>
        <w:pStyle w:val="Heading2"/>
      </w:pPr>
      <w:r>
        <w:t xml:space="preserve">3. Technical Competence and Knowledge</w:t>
      </w:r>
    </w:p>
    <w:p>
      <w:pPr>
        <w:pStyle w:val="FirstParagraph"/>
      </w:pPr>
      <w:r>
        <w:t xml:space="preserve">The Chemist demonstrated a strong foundation in chemical principles and analytical techniques. Their ability to perform complex analyses, such as chromatography, spectroscopy, and titration, was commendable. The Chemist's knowledge of pharmaceutical chemistry and regulatory requirements in Egypt Cairo was evident in their accurate interpretation of results and adherence to standard operating procedures (SOPs).</w:t>
      </w:r>
    </w:p>
    <w:p>
      <w:pPr>
        <w:pStyle w:val="BodyText"/>
      </w:pPr>
      <w:r>
        <w:t xml:space="preserve">However, there is room for improvement in staying updated with the latest advancements in analytical chemistry and emerging technologies. The Chemist is encouraged to participate in workshops, seminars, and training programs to enhance their technical skills and knowledge.</w:t>
      </w:r>
    </w:p>
    <w:bookmarkEnd w:id="23"/>
    <w:bookmarkStart w:id="24" w:name="laboratory-practices-and-procedures"/>
    <w:p>
      <w:pPr>
        <w:pStyle w:val="Heading2"/>
      </w:pPr>
      <w:r>
        <w:t xml:space="preserve">4. Laboratory Practices and Procedures</w:t>
      </w:r>
    </w:p>
    <w:p>
      <w:pPr>
        <w:pStyle w:val="FirstParagraph"/>
      </w:pPr>
      <w:r>
        <w:t xml:space="preserve">The Chemist's laboratory practices were generally well-organized and efficient. They maintained a clean and orderly workspace, which is crucial for ensuring the accuracy and reliability of experimental results. The Chemist followed SOPs diligently, which is essential for maintaining consistency and compliance with regulatory standards in Egypt Cairo.</w:t>
      </w:r>
    </w:p>
    <w:p>
      <w:pPr>
        <w:pStyle w:val="BodyText"/>
      </w:pPr>
      <w:r>
        <w:t xml:space="preserve">One area for improvement is the documentation of experimental procedures and results. The Chemist should ensure that all records are complete, accurate, and easily accessible. This is particularly important for audits and inspections by regulatory authorities.</w:t>
      </w:r>
    </w:p>
    <w:bookmarkEnd w:id="24"/>
    <w:bookmarkStart w:id="25" w:name="quality-control-and-assurance"/>
    <w:p>
      <w:pPr>
        <w:pStyle w:val="Heading2"/>
      </w:pPr>
      <w:r>
        <w:t xml:space="preserve">5. Quality Control and Assurance</w:t>
      </w:r>
    </w:p>
    <w:p>
      <w:pPr>
        <w:pStyle w:val="FirstParagraph"/>
      </w:pPr>
      <w:r>
        <w:t xml:space="preserve">The Chemist played a key role in the quality control and assurance processes within the laboratory. They were responsible for testing raw materials, intermediates, and finished products to ensure they met the required specifications. The Chemist's attention to detail and commitment to quality were evident in their thorough analysis and reporting of results.</w:t>
      </w:r>
    </w:p>
    <w:p>
      <w:pPr>
        <w:pStyle w:val="BodyText"/>
      </w:pPr>
      <w:r>
        <w:t xml:space="preserve">To further enhance their contribution to quality control, the Chemist should focus on implementing more robust quality assurance measures, such as regular calibration of instruments and participation in proficiency testing programs. This will help ensure the reliability and accuracy of test results.</w:t>
      </w:r>
    </w:p>
    <w:bookmarkEnd w:id="25"/>
    <w:bookmarkStart w:id="26" w:name="safety-and-compliance"/>
    <w:p>
      <w:pPr>
        <w:pStyle w:val="Heading2"/>
      </w:pPr>
      <w:r>
        <w:t xml:space="preserve">6. Safety and Compliance</w:t>
      </w:r>
    </w:p>
    <w:p>
      <w:pPr>
        <w:pStyle w:val="FirstParagraph"/>
      </w:pPr>
      <w:r>
        <w:t xml:space="preserve">Safety is a critical aspect of any laboratory environment, and the Chemist demonstrated a good understanding of safety protocols and regulations. They consistently used personal protective equipment (PPE) and followed safety guidelines when handling hazardous materials. The Chemist also contributed to maintaining a safe working environment by reporting potential hazards and participating in safety training sessions.</w:t>
      </w:r>
    </w:p>
    <w:p>
      <w:pPr>
        <w:pStyle w:val="BodyText"/>
      </w:pPr>
      <w:r>
        <w:t xml:space="preserve">However, there is a need for greater emphasis on emergency preparedness. The Chemist should familiarize themselves with emergency procedures and participate in regular drills to ensure they can respond effectively in case of an incident.</w:t>
      </w:r>
    </w:p>
    <w:bookmarkEnd w:id="26"/>
    <w:bookmarkStart w:id="27" w:name="X2c4c7aff83bb991f4b73967d1c0036085ae2881"/>
    <w:p>
      <w:pPr>
        <w:pStyle w:val="Heading2"/>
      </w:pPr>
      <w:r>
        <w:t xml:space="preserve">7. Professional Development and Continuous Learning</w:t>
      </w:r>
    </w:p>
    <w:p>
      <w:pPr>
        <w:pStyle w:val="FirstParagraph"/>
      </w:pPr>
      <w:r>
        <w:t xml:space="preserve">The Chemist showed a willingness to learn and improve their skills. They actively sought feedback from colleagues and supervisors and implemented suggestions to enhance their performance. The Chemist also participated in some professional development activities, such as attending conferences and reading scientific literature.</w:t>
      </w:r>
    </w:p>
    <w:p>
      <w:pPr>
        <w:pStyle w:val="BodyText"/>
      </w:pPr>
      <w:r>
        <w:t xml:space="preserve">To further their professional growth, the Chemist should set specific goals for continuous learning and development. This could include pursuing advanced certifications, engaging in research projects, or mentoring junior staff members.</w:t>
      </w:r>
    </w:p>
    <w:bookmarkEnd w:id="27"/>
    <w:bookmarkStart w:id="28" w:name="communication-and-collaboration"/>
    <w:p>
      <w:pPr>
        <w:pStyle w:val="Heading2"/>
      </w:pPr>
      <w:r>
        <w:t xml:space="preserve">8. Communication and Collaboration</w:t>
      </w:r>
    </w:p>
    <w:p>
      <w:pPr>
        <w:pStyle w:val="FirstParagraph"/>
      </w:pPr>
      <w:r>
        <w:t xml:space="preserve">Effective communication and collaboration are essential for the success of any team. The Chemist demonstrated good communication skills, both verbally and in writing. They were able to clearly explain complex technical concepts to colleagues and stakeholders. The Chemist also worked well with others, contributing to a positive and collaborative team environment.</w:t>
      </w:r>
    </w:p>
    <w:p>
      <w:pPr>
        <w:pStyle w:val="BodyText"/>
      </w:pPr>
      <w:r>
        <w:t xml:space="preserve">One area for improvement is the Chemist's ability to present findings and recommendations in a concise and impactful manner. Developing strong presentation skills will help the Chemist effectively communicate their work to a broader audience, including regulatory authorities and senior management.</w:t>
      </w:r>
    </w:p>
    <w:bookmarkEnd w:id="28"/>
    <w:bookmarkStart w:id="29" w:name="conclusion-and-recommendations"/>
    <w:p>
      <w:pPr>
        <w:pStyle w:val="Heading2"/>
      </w:pPr>
      <w:r>
        <w:t xml:space="preserve">9. Conclusion and Recommendations</w:t>
      </w:r>
    </w:p>
    <w:p>
      <w:pPr>
        <w:pStyle w:val="FirstParagraph"/>
      </w:pPr>
      <w:r>
        <w:t xml:space="preserve">In conclusion, the Chemist has demonstrated a high level of technical competence, professionalism, and commitment to quality in their role within the pharmaceutical and chemical industries in Egypt Cairo. The Chemist's contributions to the laboratory's operations and the overall success of the organization are significant.</w:t>
      </w:r>
    </w:p>
    <w:p>
      <w:pPr>
        <w:pStyle w:val="BodyText"/>
      </w:pPr>
      <w:r>
        <w:t xml:space="preserve">Based on the findings of this Peer Review Report, the following recommendations are made:</w:t>
      </w:r>
    </w:p>
    <w:p>
      <w:pPr>
        <w:numPr>
          <w:ilvl w:val="0"/>
          <w:numId w:val="1002"/>
        </w:numPr>
        <w:pStyle w:val="Compact"/>
      </w:pPr>
      <w:r>
        <w:t xml:space="preserve">Enhance technical skills through continuous learning and professional development.</w:t>
      </w:r>
    </w:p>
    <w:p>
      <w:pPr>
        <w:numPr>
          <w:ilvl w:val="0"/>
          <w:numId w:val="1002"/>
        </w:numPr>
        <w:pStyle w:val="Compact"/>
      </w:pPr>
      <w:r>
        <w:t xml:space="preserve">Improve documentation practices to ensure completeness and accuracy.</w:t>
      </w:r>
    </w:p>
    <w:p>
      <w:pPr>
        <w:numPr>
          <w:ilvl w:val="0"/>
          <w:numId w:val="1002"/>
        </w:numPr>
        <w:pStyle w:val="Compact"/>
      </w:pPr>
      <w:r>
        <w:t xml:space="preserve">Implement more robust quality assurance measures.</w:t>
      </w:r>
    </w:p>
    <w:p>
      <w:pPr>
        <w:numPr>
          <w:ilvl w:val="0"/>
          <w:numId w:val="1002"/>
        </w:numPr>
        <w:pStyle w:val="Compact"/>
      </w:pPr>
      <w:r>
        <w:t xml:space="preserve">Strengthen emergency preparedness and response capabilities.</w:t>
      </w:r>
    </w:p>
    <w:p>
      <w:pPr>
        <w:numPr>
          <w:ilvl w:val="0"/>
          <w:numId w:val="1002"/>
        </w:numPr>
        <w:pStyle w:val="Compact"/>
      </w:pPr>
      <w:r>
        <w:t xml:space="preserve">Develop strong presentation and communication skills.</w:t>
      </w:r>
    </w:p>
    <w:p>
      <w:pPr>
        <w:pStyle w:val="FirstParagraph"/>
      </w:pPr>
      <w:r>
        <w:t xml:space="preserve">By addressing these areas for improvement, the Chemist can further enhance their performance and contribute even more effectively to the organization's goals and objectives.</w:t>
      </w:r>
    </w:p>
    <w:bookmarkEnd w:id="29"/>
    <w:p>
      <w:pPr>
        <w:pStyle w:val="BodyText"/>
      </w:pPr>
      <w:r>
        <w:rPr>
          <w:bCs/>
          <w:b/>
        </w:rPr>
        <w:t xml:space="preserve">Prepared by:</w:t>
      </w:r>
    </w:p>
    <w:p>
      <w:pPr>
        <w:pStyle w:val="BodyText"/>
      </w:pPr>
      <w:r>
        <w:t xml:space="preserve">Dr. Ahmed Hassan</w:t>
      </w:r>
    </w:p>
    <w:p>
      <w:pPr>
        <w:pStyle w:val="BodyText"/>
      </w:pPr>
      <w:r>
        <w:t xml:space="preserve">Senior Chemist</w:t>
      </w:r>
    </w:p>
    <w:p>
      <w:pPr>
        <w:pStyle w:val="BodyText"/>
      </w:pPr>
      <w:r>
        <w:t xml:space="preserve">Egypt Cairo</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Egypt Cairo</dc:title>
  <dc:creator/>
  <dc:language>en</dc:language>
  <cp:keywords/>
  <dcterms:created xsi:type="dcterms:W3CDTF">2026-10-10T09:13:55Z</dcterms:created>
  <dcterms:modified xsi:type="dcterms:W3CDTF">2026-10-10T09:13:55Z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