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ethical conduct of a Chemist operating within the jurisdiction of Israel Jerusalem. The purpose of this review is to ensure that the Chemist adheres to the highest standards of scientific integrity, regulatory compliance, and professional responsibility as expected in the field of chemistry. The review process involves a comprehensive assessment of the Chemist's work, including laboratory practices, research methodologies, safety protocols, and contributions to the scientific community in Israel Jerusalem.</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rPr>
          <w:bCs/>
          <w:b/>
        </w:rPr>
        <w:t xml:space="preserve">Technical Competence:</w:t>
      </w:r>
      <w:r>
        <w:t xml:space="preserve"> </w:t>
      </w:r>
      <w:r>
        <w:t xml:space="preserve">Evaluation of the Chemist's knowledge and application of chemical principles, techniques, and methodologies.</w:t>
      </w:r>
    </w:p>
    <w:p>
      <w:pPr>
        <w:numPr>
          <w:ilvl w:val="0"/>
          <w:numId w:val="1001"/>
        </w:numPr>
        <w:pStyle w:val="Compact"/>
      </w:pPr>
      <w:r>
        <w:rPr>
          <w:bCs/>
          <w:b/>
        </w:rPr>
        <w:t xml:space="preserve">Research Quality:</w:t>
      </w:r>
      <w:r>
        <w:t xml:space="preserve"> </w:t>
      </w:r>
      <w:r>
        <w:t xml:space="preserve">Assessment of the Chemist's research outputs, including publications, patents, and contributions to scientific literature.</w:t>
      </w:r>
    </w:p>
    <w:p>
      <w:pPr>
        <w:numPr>
          <w:ilvl w:val="0"/>
          <w:numId w:val="1001"/>
        </w:numPr>
        <w:pStyle w:val="Compact"/>
      </w:pPr>
      <w:r>
        <w:rPr>
          <w:bCs/>
          <w:b/>
        </w:rPr>
        <w:t xml:space="preserve">Laboratory Practices:</w:t>
      </w:r>
      <w:r>
        <w:t xml:space="preserve"> </w:t>
      </w:r>
      <w:r>
        <w:t xml:space="preserve">Review of the Chemist's adherence to standard operating procedures, safety protocols, and quality control measures.</w:t>
      </w:r>
    </w:p>
    <w:p>
      <w:pPr>
        <w:numPr>
          <w:ilvl w:val="0"/>
          <w:numId w:val="1001"/>
        </w:numPr>
        <w:pStyle w:val="Compact"/>
      </w:pPr>
      <w:r>
        <w:rPr>
          <w:bCs/>
          <w:b/>
        </w:rPr>
        <w:t xml:space="preserve">Ethical Conduct:</w:t>
      </w:r>
      <w:r>
        <w:t xml:space="preserve"> </w:t>
      </w:r>
      <w:r>
        <w:t xml:space="preserve">Examination of the Chemist's adherence to ethical guidelines, including data integrity, conflict of interest, and professional behavior.</w:t>
      </w:r>
    </w:p>
    <w:p>
      <w:pPr>
        <w:numPr>
          <w:ilvl w:val="0"/>
          <w:numId w:val="1001"/>
        </w:numPr>
        <w:pStyle w:val="Compact"/>
      </w:pPr>
      <w:r>
        <w:rPr>
          <w:bCs/>
          <w:b/>
        </w:rPr>
        <w:t xml:space="preserve">Regulatory Compliance:</w:t>
      </w:r>
      <w:r>
        <w:t xml:space="preserve"> </w:t>
      </w:r>
      <w:r>
        <w:t xml:space="preserve">Verification of the Chemist's compliance with local, national, and international regulations governing chemical research and practice in Israel Jerusalem.</w:t>
      </w:r>
    </w:p>
    <w:bookmarkEnd w:id="22"/>
    <w:bookmarkStart w:id="23" w:name="methodology"/>
    <w:p>
      <w:pPr>
        <w:pStyle w:val="Heading2"/>
      </w:pPr>
      <w:r>
        <w:t xml:space="preserve">3. Methodology</w:t>
      </w:r>
    </w:p>
    <w:p>
      <w:pPr>
        <w:pStyle w:val="FirstParagraph"/>
      </w:pPr>
      <w:r>
        <w:t xml:space="preserve">The Peer Review Report was conducted through a combination of document review, interviews, and on-site observations. The review panel consisted of three independent experts in the field of chemistry, each with extensive experience in research, academia, and industry. The panel reviewed the Chemist's publications, laboratory records, safety reports, and other relevant documentation. Additionally, the panel conducted interviews with the Chemist, colleagues, and supervisors to gather qualitative insights into the Chemist's professional conduct and performance.</w:t>
      </w:r>
    </w:p>
    <w:bookmarkEnd w:id="23"/>
    <w:bookmarkStart w:id="29"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Chemist demonstrated a high level of technical competence in the field of chemistry. The review panel noted the Chemist's proficiency in advanced analytical techniques, including spectroscopy, chromatography, and mass spectrometry. The Chemist's ability to design and execute complex experiments, as well as interpret and analyze data, was commended. The Chemist's work in Israel Jerusalem has contributed significantly to the advancement of chemical research in the region.</w:t>
      </w:r>
    </w:p>
    <w:bookmarkEnd w:id="24"/>
    <w:bookmarkStart w:id="25" w:name="research-quality"/>
    <w:p>
      <w:pPr>
        <w:pStyle w:val="Heading3"/>
      </w:pPr>
      <w:r>
        <w:t xml:space="preserve">4.2 Research Quality</w:t>
      </w:r>
    </w:p>
    <w:p>
      <w:pPr>
        <w:pStyle w:val="FirstParagraph"/>
      </w:pPr>
      <w:r>
        <w:t xml:space="preserve">The Chemist's research outputs were found to be of high quality and relevance. The Chemist has published several peer-reviewed articles in reputable scientific journals, demonstrating a strong commitment to disseminating knowledge and contributing to the scientific community. The Chemist's research has been cited by other researchers, indicating its impact and significance. The review panel also noted the Chemist's involvement in collaborative research projects, which further enhances the Chemist's reputation and contributions to the field.</w:t>
      </w:r>
    </w:p>
    <w:bookmarkEnd w:id="25"/>
    <w:bookmarkStart w:id="26" w:name="laboratory-practices"/>
    <w:p>
      <w:pPr>
        <w:pStyle w:val="Heading3"/>
      </w:pPr>
      <w:r>
        <w:t xml:space="preserve">4.3 Laboratory Practices</w:t>
      </w:r>
    </w:p>
    <w:p>
      <w:pPr>
        <w:pStyle w:val="FirstParagraph"/>
      </w:pPr>
      <w:r>
        <w:t xml:space="preserve">The Chemist's laboratory practices were found to be in compliance with standard operating procedures and safety protocols. The review panel observed that the Chemist maintains a clean and organized laboratory environment, which is essential for ensuring the accuracy and reliability of experimental results. The Chemist's adherence to safety protocols, including the proper handling and disposal of hazardous materials, was commended. The review panel also noted the Chemist's proactive approach to identifying and mitigating potential risks in the laboratory.</w:t>
      </w:r>
    </w:p>
    <w:bookmarkEnd w:id="26"/>
    <w:bookmarkStart w:id="27" w:name="ethical-conduct"/>
    <w:p>
      <w:pPr>
        <w:pStyle w:val="Heading3"/>
      </w:pPr>
      <w:r>
        <w:t xml:space="preserve">4.4 Ethical Conduct</w:t>
      </w:r>
    </w:p>
    <w:p>
      <w:pPr>
        <w:pStyle w:val="FirstParagraph"/>
      </w:pPr>
      <w:r>
        <w:t xml:space="preserve">The Chemist's ethical conduct was found to be exemplary. The review panel noted the Chemist's commitment to data integrity, including the accurate recording and reporting of experimental results. The Chemist's transparency in disclosing potential conflicts of interest and adherence to ethical guidelines was commended. The review panel also noted the Chemist's respectful and professional interactions with colleagues, students, and other stakeholders.</w:t>
      </w:r>
    </w:p>
    <w:bookmarkEnd w:id="27"/>
    <w:bookmarkStart w:id="28" w:name="regulatory-compliance"/>
    <w:p>
      <w:pPr>
        <w:pStyle w:val="Heading3"/>
      </w:pPr>
      <w:r>
        <w:t xml:space="preserve">4.5 Regulatory Compliance</w:t>
      </w:r>
    </w:p>
    <w:p>
      <w:pPr>
        <w:pStyle w:val="FirstParagraph"/>
      </w:pPr>
      <w:r>
        <w:t xml:space="preserve">The Chemist's compliance with local, national, and international regulations governing chemical research and practice in Israel Jerusalem was verified. The review panel noted the Chemist's adherence to regulations related to the handling, storage, and disposal of hazardous materials, as well as the Chemist's compliance with environmental and safety standards. The Chemist's proactive approach to staying informed about regulatory changes and updates was commended.</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review panel makes the following recommendations:</w:t>
      </w:r>
    </w:p>
    <w:p>
      <w:pPr>
        <w:numPr>
          <w:ilvl w:val="0"/>
          <w:numId w:val="1002"/>
        </w:numPr>
        <w:pStyle w:val="Compact"/>
      </w:pPr>
      <w:r>
        <w:rPr>
          <w:bCs/>
          <w:b/>
        </w:rPr>
        <w:t xml:space="preserve">Continue Professional Development:</w:t>
      </w:r>
      <w:r>
        <w:t xml:space="preserve"> </w:t>
      </w:r>
      <w:r>
        <w:t xml:space="preserve">The Chemist should continue to engage in professional development activities, including attending conferences, workshops, and training sessions, to stay current with advancements in the field of chemistry.</w:t>
      </w:r>
    </w:p>
    <w:p>
      <w:pPr>
        <w:numPr>
          <w:ilvl w:val="0"/>
          <w:numId w:val="1002"/>
        </w:numPr>
        <w:pStyle w:val="Compact"/>
      </w:pPr>
      <w:r>
        <w:rPr>
          <w:bCs/>
          <w:b/>
        </w:rPr>
        <w:t xml:space="preserve">Enhance Collaborative Efforts:</w:t>
      </w:r>
      <w:r>
        <w:t xml:space="preserve"> </w:t>
      </w:r>
      <w:r>
        <w:t xml:space="preserve">The Chemist should seek opportunities to collaborate with other researchers and institutions, both within Israel Jerusalem and internationally, to further enhance the impact and reach of their research.</w:t>
      </w:r>
    </w:p>
    <w:p>
      <w:pPr>
        <w:numPr>
          <w:ilvl w:val="0"/>
          <w:numId w:val="1002"/>
        </w:numPr>
        <w:pStyle w:val="Compact"/>
      </w:pPr>
      <w:r>
        <w:rPr>
          <w:bCs/>
          <w:b/>
        </w:rPr>
        <w:t xml:space="preserve">Maintain High Standards:</w:t>
      </w:r>
      <w:r>
        <w:t xml:space="preserve"> </w:t>
      </w:r>
      <w:r>
        <w:t xml:space="preserve">The Chemist should continue to maintain the high standards of technical competence, research quality, laboratory practices, ethical conduct, and regulatory compliance demonstrated in this review.</w:t>
      </w:r>
    </w:p>
    <w:bookmarkEnd w:id="30"/>
    <w:bookmarkStart w:id="31" w:name="conclusion"/>
    <w:p>
      <w:pPr>
        <w:pStyle w:val="Heading2"/>
      </w:pPr>
      <w:r>
        <w:t xml:space="preserve">6. Conclusion</w:t>
      </w:r>
    </w:p>
    <w:p>
      <w:pPr>
        <w:pStyle w:val="FirstParagraph"/>
      </w:pPr>
      <w:r>
        <w:t xml:space="preserve">In conclusion, this Peer Review Report finds that the Chemist operating in Israel Jerusalem meets and exceeds the expected standards of professional performance, technical expertise, and ethical conduct. The Chemist's contributions to the field of chemistry are significant and impactful, and the Chemist is well-regarded by colleagues and peers. The review panel recommends that the Chemist continue to uphold the high standards demonstrated in this review and to pursue opportunities for further professional growth and development.</w:t>
      </w:r>
    </w:p>
    <w:bookmarkEnd w:id="31"/>
    <w:p>
      <w:pPr>
        <w:pStyle w:val="BodyText"/>
      </w:pPr>
      <w:r>
        <w:rPr>
          <w:bCs/>
          <w:b/>
        </w:rPr>
        <w:t xml:space="preserve">Prepared by:</w:t>
      </w:r>
    </w:p>
    <w:p>
      <w:pPr>
        <w:pStyle w:val="BodyText"/>
      </w:pPr>
      <w:r>
        <w:t xml:space="preserve">Peer Review Panel</w:t>
      </w:r>
    </w:p>
    <w:p>
      <w:pPr>
        <w:pStyle w:val="BodyText"/>
      </w:pPr>
      <w:r>
        <w:t xml:space="preserve">Israel Jerusalem</w:t>
      </w:r>
    </w:p>
    <w:p>
      <w:pPr>
        <w:pStyle w:val="BodyText"/>
      </w:pPr>
      <w:r>
        <w:t xml:space="preserve">Date: 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Israel Jerusalem</dc:title>
  <dc:creator/>
  <dc:language>en</dc:language>
  <cp:keywords/>
  <dcterms:created xsi:type="dcterms:W3CDTF">2026-10-10T07:26:01Z</dcterms:created>
  <dcterms:modified xsi:type="dcterms:W3CDTF">2026-10-10T07:26:01Z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