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competence, and ethical standards of a Chemist operating within the vibrant scientific community of Israel Tel Aviv. The purpose of this review is to provide a comprehensive assessment that aligns with the high standards expected in the field of chemistry, particularly within the context of Israel's renowned research and development sector.</w:t>
      </w:r>
    </w:p>
    <w:p>
      <w:pPr>
        <w:pStyle w:val="BodyText"/>
      </w:pPr>
      <w:r>
        <w:t xml:space="preserve">Tel Aviv, as a hub for innovation and scientific advancement, demands that professionals in the field of chemistry not only possess a deep understanding of their discipline but also demonstrate adaptability, collaboration, and a commitment to excellence. This report aims to highlight the strengths and areas for improvement of the Chemist under review, ensuring that their contributions to the scientific community in Israel Tel Aviv are both impactful and sustainable.</w:t>
      </w:r>
    </w:p>
    <w:bookmarkEnd w:id="21"/>
    <w:bookmarkStart w:id="22" w:name="technical-competence"/>
    <w:p>
      <w:pPr>
        <w:pStyle w:val="Heading2"/>
      </w:pPr>
      <w:r>
        <w:t xml:space="preserve">Technical Competence</w:t>
      </w:r>
    </w:p>
    <w:p>
      <w:pPr>
        <w:pStyle w:val="FirstParagraph"/>
      </w:pPr>
      <w:r>
        <w:t xml:space="preserve">The Chemist has demonstrated a strong foundation in both theoretical and practical aspects of chemistry. Their ability to design and execute complex experiments, analyze data, and draw meaningful conclusions is commendable. In the context of Israel Tel Aviv, where research often intersects with cutting-edge technology and interdisciplinary collaboration, the Chemist has shown a remarkable ability to integrate advanced analytical techniques into their work.</w:t>
      </w:r>
    </w:p>
    <w:p>
      <w:pPr>
        <w:pStyle w:val="BodyText"/>
      </w:pPr>
      <w:r>
        <w:t xml:space="preserve">Specifically, the Chemist's expertise in organic synthesis and spectroscopy has been instrumental in several key projects. Their proficiency in using state-of-the-art equipment, such as NMR and mass spectrometry, has contributed significantly to the accuracy and reliability of the results. Furthermore, their ability to troubleshoot experimental challenges and optimize protocols reflects a high level of technical competence that is essential for success in the competitive scientific environment of Israel Tel Aviv.</w:t>
      </w:r>
    </w:p>
    <w:bookmarkEnd w:id="22"/>
    <w:bookmarkStart w:id="23" w:name="research-contributions"/>
    <w:p>
      <w:pPr>
        <w:pStyle w:val="Heading2"/>
      </w:pPr>
      <w:r>
        <w:t xml:space="preserve">Research Contributions</w:t>
      </w:r>
    </w:p>
    <w:p>
      <w:pPr>
        <w:pStyle w:val="FirstParagraph"/>
      </w:pPr>
      <w:r>
        <w:t xml:space="preserve">The Chemist has made notable contributions to the field of chemistry through their research activities. Their work has been published in reputable journals, and they have presented their findings at international conferences, thereby enhancing the visibility of Israel Tel Aviv as a center for scientific innovation. The Chemist's research has not only advanced our understanding of fundamental chemical processes but has also had practical applications in areas such as pharmaceuticals and materials science.</w:t>
      </w:r>
    </w:p>
    <w:p>
      <w:pPr>
        <w:pStyle w:val="BodyText"/>
      </w:pPr>
      <w:r>
        <w:t xml:space="preserve">In particular, the Chemist's involvement in collaborative projects with other institutions in Israel and abroad has been a significant asset. These collaborations have fostered a culture of knowledge sharing and innovation, which is crucial for the continued growth of the scientific community in Israel Tel Aviv. The Chemist's ability to work effectively in multidisciplinary teams has been particularly noteworthy, as it has led to the development of novel solutions to complex problems.</w:t>
      </w:r>
    </w:p>
    <w:bookmarkEnd w:id="23"/>
    <w:bookmarkStart w:id="24" w:name="ethical-standards-and-professionalism"/>
    <w:p>
      <w:pPr>
        <w:pStyle w:val="Heading2"/>
      </w:pPr>
      <w:r>
        <w:t xml:space="preserve">Ethical Standards and Professionalism</w:t>
      </w:r>
    </w:p>
    <w:p>
      <w:pPr>
        <w:pStyle w:val="FirstParagraph"/>
      </w:pPr>
      <w:r>
        <w:t xml:space="preserve">Adherence to ethical standards is paramount in the field of chemistry, and the Chemist has consistently demonstrated a commitment to integrity and professionalism. They have followed all relevant guidelines and regulations, ensuring that their research is conducted in a responsible and transparent manner. This is particularly important in Israel Tel Aviv, where the scientific community is closely monitored and held to high ethical standards.</w:t>
      </w:r>
    </w:p>
    <w:p>
      <w:pPr>
        <w:pStyle w:val="BodyText"/>
      </w:pPr>
      <w:r>
        <w:t xml:space="preserve">The Chemist has also shown a strong sense of responsibility towards their colleagues and the broader community. They have been proactive in mentoring junior researchers and sharing their knowledge, thereby contributing to the development of the next generation of scientists in Israel Tel Aviv. Their professionalism and dedication to ethical practices have earned them the respect and trust of their peers.</w:t>
      </w:r>
    </w:p>
    <w:bookmarkEnd w:id="24"/>
    <w:bookmarkStart w:id="25" w:name="areas-for-improvement"/>
    <w:p>
      <w:pPr>
        <w:pStyle w:val="Heading2"/>
      </w:pPr>
      <w:r>
        <w:t xml:space="preserve">Areas for Improvement</w:t>
      </w:r>
    </w:p>
    <w:p>
      <w:pPr>
        <w:pStyle w:val="FirstParagraph"/>
      </w:pPr>
      <w:r>
        <w:t xml:space="preserve">While the Chemist has many strengths, there are areas where further development could enhance their overall performance. One area for improvement is the need to increase the pace of publication. While the quality of their work is high, the frequency of publications could be increased to maximize the impact of their research. Additionally, the Chemist could benefit from expanding their network of collaborators, both within Israel Tel Aviv and internationally, to further enhance the scope and reach of their work.</w:t>
      </w:r>
    </w:p>
    <w:p>
      <w:pPr>
        <w:pStyle w:val="BodyText"/>
      </w:pPr>
      <w:r>
        <w:t xml:space="preserve">Another area for improvement is the integration of emerging technologies into their research. As the field of chemistry continues to evolve, staying abreast of the latest technological advancements is crucial. The Chemist could explore the use of artificial intelligence and machine learning in their research to enhance data analysis and experimental design.</w:t>
      </w:r>
    </w:p>
    <w:bookmarkEnd w:id="25"/>
    <w:bookmarkStart w:id="26" w:name="conclusion"/>
    <w:p>
      <w:pPr>
        <w:pStyle w:val="Heading2"/>
      </w:pPr>
      <w:r>
        <w:t xml:space="preserve">Conclusion</w:t>
      </w:r>
    </w:p>
    <w:p>
      <w:pPr>
        <w:pStyle w:val="FirstParagraph"/>
      </w:pPr>
      <w:r>
        <w:t xml:space="preserve">In conclusion, this Peer Review Report highlights the significant contributions and high standards of the Chemist operating in Israel Tel Aviv. Their technical competence, research contributions, and adherence to ethical standards make them a valuable member of the scientific community. By addressing the areas for improvement identified in this report, the Chemist can further enhance their impact and continue to contribute to the advancement of chemistry in Israel Tel Aviv and beyond.</w:t>
      </w:r>
    </w:p>
    <w:bookmarkEnd w:id="26"/>
    <w:p>
      <w:pPr>
        <w:pStyle w:val="BodyText"/>
      </w:pPr>
      <w:r>
        <w:rPr>
          <w:bCs/>
          <w:b/>
        </w:rPr>
        <w:t xml:space="preserve">Reviewed by:</w:t>
      </w:r>
    </w:p>
    <w:p>
      <w:pPr>
        <w:pStyle w:val="BodyText"/>
      </w:pPr>
      <w:r>
        <w:t xml:space="preserve">Dr. Jane Doe</w:t>
      </w:r>
    </w:p>
    <w:p>
      <w:pPr>
        <w:pStyle w:val="BodyText"/>
      </w:pPr>
      <w:r>
        <w:t xml:space="preserve">Senior Chemist</w:t>
      </w:r>
    </w:p>
    <w:p>
      <w:pPr>
        <w:pStyle w:val="BodyText"/>
      </w:pPr>
      <w:r>
        <w:t xml:space="preserve">Tel Aviv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Israel Tel Aviv</dc:title>
  <dc:creator/>
  <dc:language>en</dc:language>
  <cp:keywords/>
  <dcterms:created xsi:type="dcterms:W3CDTF">2026-10-10T07:05:48Z</dcterms:created>
  <dcterms:modified xsi:type="dcterms:W3CDTF">2026-10-10T07:05:48Z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