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Professional</w:t>
      </w:r>
      <w:r>
        <w:t xml:space="preserve"> </w:t>
      </w:r>
      <w:r>
        <w:t xml:space="preserve">Evaluation</w:t>
      </w:r>
    </w:p>
    <w:bookmarkStart w:id="27" w:name="X1c2154e39924814b7260d9ebffee9ebd11d0cbe"/>
    <w:p>
      <w:pPr>
        <w:pStyle w:val="Heading1"/>
      </w:pPr>
      <w:r>
        <w:t xml:space="preserve">Peer Review Report: Professional Competency Assessment</w:t>
      </w:r>
    </w:p>
    <w:p>
      <w:pPr>
        <w:pStyle w:val="FirstParagraph"/>
      </w:pPr>
      <w:r>
        <w:t xml:space="preserve">Subject of Review</w:t>
      </w:r>
    </w:p>
    <w:p>
      <w:pPr>
        <w:pStyle w:val="BodyText"/>
      </w:pPr>
      <w:r>
        <w:t xml:space="preserve">Pharmacist / Chemist Professional</w:t>
      </w:r>
    </w:p>
    <w:p>
      <w:pPr>
        <w:pStyle w:val="BodyText"/>
      </w:pPr>
      <w:r>
        <w:t xml:space="preserve">Location of Practice</w:t>
      </w:r>
    </w:p>
    <w:p>
      <w:pPr>
        <w:pStyle w:val="BodyText"/>
      </w:pPr>
      <w:r>
        <w:t xml:space="preserve">Morocco, Casablanca</w:t>
      </w:r>
    </w:p>
    <w:p>
      <w:pPr>
        <w:pStyle w:val="BodyText"/>
      </w:pPr>
      <w:r>
        <w:t xml:space="preserve">Review Date</w:t>
      </w:r>
    </w:p>
    <w:p>
      <w:pPr>
        <w:pStyle w:val="BodyText"/>
      </w:pPr>
      <w:r>
        <w:t xml:space="preserve">October 24, 2023</w:t>
      </w:r>
    </w:p>
    <w:p>
      <w:pPr>
        <w:pStyle w:val="BodyText"/>
      </w:pPr>
      <w:r>
        <w:t xml:space="preserve">Reviewing Body</w:t>
      </w:r>
    </w:p>
    <w:p>
      <w:pPr>
        <w:pStyle w:val="BodyText"/>
      </w:pPr>
      <w:r>
        <w:t xml:space="preserve">Casablanca Pharmaceutical Peer Committee</w:t>
      </w:r>
    </w:p>
    <w:p>
      <w:pPr>
        <w:pStyle w:val="BodyText"/>
      </w:pPr>
      <w:r>
        <w:t xml:space="preserve">Report ID</w:t>
      </w:r>
    </w:p>
    <w:p>
      <w:pPr>
        <w:pStyle w:val="BodyText"/>
      </w:pPr>
      <w:r>
        <w:t xml:space="preserve">CAS-CHEM-2023-089</w:t>
      </w:r>
    </w:p>
    <w:p>
      <w:pPr>
        <w:pStyle w:val="BodyText"/>
      </w:pPr>
      <w:r>
        <w:t xml:space="preserve">Status</w:t>
      </w:r>
    </w:p>
    <w:p>
      <w:pPr>
        <w:pStyle w:val="BodyText"/>
      </w:pPr>
      <w:r>
        <w:t xml:space="preserve">Final Assessment</w:t>
      </w:r>
    </w:p>
    <w:bookmarkStart w:id="20" w:name="introduction-and-scope"/>
    <w:p>
      <w:pPr>
        <w:pStyle w:val="Heading2"/>
      </w:pPr>
      <w:r>
        <w:t xml:space="preserve">1. Introduction and Scope</w:t>
      </w:r>
    </w:p>
    <w:p>
      <w:pPr>
        <w:pStyle w:val="FirstParagraph"/>
      </w:pPr>
      <w:r>
        <w:t xml:space="preserve">This Peer Review Report serves as a formal evaluation of the professional practice, clinical competence, and ethical adherence of a practicing Chemist (Pharmacist) within the bustling economic hub of Casablanca, Morocco. The purpose of this review is to ensure that the standards of pharmaceutical care provided in this specific region align with the national regulations set forth by the Moroccan Ministry of Health and the Order of Pharmacists of Morocco.</w:t>
      </w:r>
    </w:p>
    <w:p>
      <w:pPr>
        <w:pStyle w:val="BodyText"/>
      </w:pPr>
      <w:r>
        <w:t xml:space="preserve">Casablanca, being the primary commercial center of the country, presents a unique environment for pharmaceutical practice. The high density of population, the diversity of patient demographics, and the rapid pace of healthcare delivery require a Chemist to possess not only deep technical knowledge but also exceptional adaptability and communication skills. This report assesses the subject's ability to navigate these specific local challenges while maintaining the highest standards of patient safety and drug efficacy.</w:t>
      </w:r>
    </w:p>
    <w:bookmarkEnd w:id="20"/>
    <w:bookmarkStart w:id="21" w:name="X14e31664c1e3f47a55acd3d5d7eb9d94dfe16f3"/>
    <w:p>
      <w:pPr>
        <w:pStyle w:val="Heading2"/>
      </w:pPr>
      <w:r>
        <w:t xml:space="preserve">2. Regulatory Compliance and Legal Adherence</w:t>
      </w:r>
    </w:p>
    <w:p>
      <w:pPr>
        <w:pStyle w:val="FirstParagraph"/>
      </w:pPr>
      <w:r>
        <w:t xml:space="preserve">A critical component of this review is the assessment of compliance with Moroccan pharmaceutical law. The Chemist under review has demonstrated a robust understanding of the legal framework governing the dispensing of medications in Casablanca. This includes strict adherence to the regulations regarding the storage, handling, and dispensing of controlled substances, which are heavily monitored in urban centers.</w:t>
      </w:r>
    </w:p>
    <w:p>
      <w:pPr>
        <w:pStyle w:val="BodyText"/>
      </w:pPr>
      <w:r>
        <w:t xml:space="preserve">The review confirms that the Chemist maintains accurate records in accordance with the requirements of the local health authorities. Furthermore, the professional has shown diligence in verifying prescriptions, ensuring that they meet the legal criteria for validity. In the context of Casablanca, where counterfeit medications can occasionally be a concern, the Chemist's rigorous verification process for the supply chain integrity is noted as a significant strength.</w:t>
      </w:r>
    </w:p>
    <w:bookmarkEnd w:id="21"/>
    <w:bookmarkStart w:id="22" w:name="Xa7f9bb8e03d2761f9f1778ce093545b25bda76d"/>
    <w:p>
      <w:pPr>
        <w:pStyle w:val="Heading2"/>
      </w:pPr>
      <w:r>
        <w:t xml:space="preserve">3. Clinical Competence and Pharmaceutical Care</w:t>
      </w:r>
    </w:p>
    <w:p>
      <w:pPr>
        <w:pStyle w:val="FirstParagraph"/>
      </w:pPr>
      <w:r>
        <w:t xml:space="preserve">The core of the Chemist's role involves the accurate dispensing of medication and the provision of clinical advice. This Peer Review Report highlights the subject's proficiency in pharmacology, particularly regarding the complex drug interactions common in patients with multiple comorbidities. The Chemist has shown an ability to identify potential adverse drug reactions and to counsel patients effectively on dosage and administration.</w:t>
      </w:r>
    </w:p>
    <w:p>
      <w:pPr>
        <w:pStyle w:val="BodyText"/>
      </w:pPr>
      <w:r>
        <w:t xml:space="preserve">Given the multicultural nature of Casablanca, the Chemist's ability to communicate medical information clearly is paramount. The review notes that the professional effectively bridges the gap between complex medical terminology and patient understanding, utilizing both French and Arabic as appropriate. This linguistic versatility is essential for ensuring patient compliance and safety in this specific geographic location.</w:t>
      </w:r>
    </w:p>
    <w:bookmarkEnd w:id="22"/>
    <w:bookmarkStart w:id="23" w:name="X2877ba873a83faa26bb24dc9feff928f81970db"/>
    <w:p>
      <w:pPr>
        <w:pStyle w:val="Heading2"/>
      </w:pPr>
      <w:r>
        <w:t xml:space="preserve">4. Operational Efficiency and Inventory Management</w:t>
      </w:r>
    </w:p>
    <w:p>
      <w:pPr>
        <w:pStyle w:val="FirstParagraph"/>
      </w:pPr>
      <w:r>
        <w:t xml:space="preserve">Operating a pharmacy in a high-traffic area like Casablanca requires exceptional organizational skills. The Chemist has been evaluated on their inventory management practices, ensuring that essential medicines are consistently available while minimizing waste due to expiration. The review indicates that the Chemist utilizes modern inventory tracking systems to maintain stock levels that meet the fluctuating demands of the local community.</w:t>
      </w:r>
    </w:p>
    <w:p>
      <w:pPr>
        <w:pStyle w:val="BodyText"/>
      </w:pPr>
      <w:r>
        <w:t xml:space="preserve">Furthermore, the Chemist has demonstrated efficiency in workflow management, reducing wait times for patients without compromising the accuracy of dispensing. This operational excellence contributes to the overall reputation of the pharmacy and supports the broader healthcare infrastructure of the city.</w:t>
      </w:r>
    </w:p>
    <w:bookmarkEnd w:id="23"/>
    <w:bookmarkStart w:id="24" w:name="X4ce211acb8b02978b825403f312638d11fa1afd"/>
    <w:p>
      <w:pPr>
        <w:pStyle w:val="Heading2"/>
      </w:pPr>
      <w:r>
        <w:t xml:space="preserve">5. Ethical Standards and Professional Conduct</w:t>
      </w:r>
    </w:p>
    <w:p>
      <w:pPr>
        <w:pStyle w:val="FirstParagraph"/>
      </w:pPr>
      <w:r>
        <w:t xml:space="preserve">Ethical conduct is the cornerstone of the pharmaceutical profession. This report assesses the Chemist's adherence to the code of ethics established by the Order of Pharmacists. The subject has shown a high degree of integrity, particularly in maintaining patient confidentiality and avoiding conflicts of interest.</w:t>
      </w:r>
    </w:p>
    <w:p>
      <w:pPr>
        <w:pStyle w:val="BodyText"/>
      </w:pPr>
      <w:r>
        <w:t xml:space="preserve">In the competitive market of Casablanca, the Chemist has resisted the pressure to prioritize profit over patient welfare. The review confirms that recommendations for medications are based solely on clinical need and evidence-based practice, rather than commercial incentives. This commitment to ethical standards fosters trust between the Chemist and the community they serve.</w:t>
      </w:r>
    </w:p>
    <w:bookmarkEnd w:id="24"/>
    <w:bookmarkStart w:id="25" w:name="Xda79409093af40bd3d15ed7d2a5582dbca223f1"/>
    <w:p>
      <w:pPr>
        <w:pStyle w:val="Heading2"/>
      </w:pPr>
      <w:r>
        <w:t xml:space="preserve">6. Areas for Improvement and Recommendations</w:t>
      </w:r>
    </w:p>
    <w:p>
      <w:pPr>
        <w:pStyle w:val="FirstParagraph"/>
      </w:pPr>
      <w:r>
        <w:t xml:space="preserve">While the Chemist has performed at a high level, this Peer Review Report identifies a few areas for continuous improvement. It is recommended that the Chemist engage in further continuing education regarding the latest advancements in digital health technologies, which are increasingly being adopted in Moroccan healthcare facilities. Additionally, enhancing community outreach programs focused on chronic disease management could further benefit the local population in Casablanca.</w:t>
      </w:r>
    </w:p>
    <w:bookmarkEnd w:id="25"/>
    <w:bookmarkStart w:id="26" w:name="conclusion"/>
    <w:p>
      <w:pPr>
        <w:pStyle w:val="Heading2"/>
      </w:pPr>
      <w:r>
        <w:t xml:space="preserve">7. Conclusion</w:t>
      </w:r>
    </w:p>
    <w:p>
      <w:pPr>
        <w:pStyle w:val="FirstParagraph"/>
      </w:pPr>
      <w:r>
        <w:t xml:space="preserve">In conclusion, this Peer Review Report affirms that the Chemist under review is a competent, ethical, and dedicated professional. Their practice in Morocco, Casablanca, meets and often exceeds the required standards of care. The Chemist plays a vital role in the health ecosystem of the city, providing essential services with professionalism and integrity. It is the recommendation of this committee that the Chemist continues their practice with full endorsement, while incorporating the suggested areas for development to further enhance their contribution to public health.</w:t>
      </w:r>
    </w:p>
    <w:p>
      <w:pPr>
        <w:pStyle w:val="BodyText"/>
      </w:pPr>
      <w:r>
        <w:rPr>
          <w:bCs/>
          <w:b/>
        </w:rPr>
        <w:t xml:space="preserve">Lead Reviewer Signature</w:t>
      </w:r>
      <w:r>
        <w:br/>
      </w:r>
      <w:r>
        <w:t xml:space="preserve">Dr. A. Benali</w:t>
      </w:r>
      <w:r>
        <w:br/>
      </w:r>
      <w:r>
        <w:t xml:space="preserve">Senior Pharmacist, Casablanca</w:t>
      </w:r>
    </w:p>
    <w:p>
      <w:pPr>
        <w:pStyle w:val="BodyText"/>
      </w:pPr>
      <w:r>
        <w:rPr>
          <w:bCs/>
          <w:b/>
        </w:rPr>
        <w:t xml:space="preserve">Committee Chair Signature</w:t>
      </w:r>
      <w:r>
        <w:br/>
      </w:r>
      <w:r>
        <w:t xml:space="preserve">Prof. S. El Fassi</w:t>
      </w:r>
      <w:r>
        <w:br/>
      </w:r>
      <w:r>
        <w:t xml:space="preserve">Order of Pharmacists of Morocco</w:t>
      </w:r>
    </w:p>
    <w:p>
      <w:pPr>
        <w:pStyle w:val="BodyText"/>
      </w:pPr>
      <w:r>
        <w:t xml:space="preserve">Confidential Document - For Internal Use Only | Peer Review Report | Casablanca, Morocco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Professional Evaluation</dc:title>
  <dc:creator/>
  <dc:language>en</dc:language>
  <cp:keywords/>
  <dcterms:created xsi:type="dcterms:W3CDTF">2026-10-10T07:02:10Z</dcterms:created>
  <dcterms:modified xsi:type="dcterms:W3CDTF">2026-10-10T07:02:10Z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