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Chemist</w:t>
      </w:r>
      <w:r>
        <w:br/>
      </w:r>
      <w:r>
        <w:rPr>
          <w:bCs/>
          <w:b/>
        </w:rPr>
        <w:t xml:space="preserve">Location:</w:t>
      </w:r>
      <w:r>
        <w:t xml:space="preserve"> </w:t>
      </w:r>
      <w:r>
        <w:t xml:space="preserve">South Africa Johannesburg</w:t>
      </w:r>
      <w:r>
        <w:br/>
      </w: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regulatory standards of a Chemist operating within the dynamic healthcare landscape of South Africa Johannesburg. The purpose of this review is to ensure that the Chemist maintains the highest standards of pharmaceutical care, patient safety, and professional ethics as mandated by the South African Pharmacy Council (SAPC). This document serves as a formal assessment tool to identify areas of excellence and opportunities for improvement within the practice.</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evaluation of the Chemist's professional activities over the past twelve months. Key areas of focus include clinical pharmacy services, medication management, regulatory compliance, patient counseling, and contributions to the local healthcare community in South Africa Johannesburg. The review also considers the Chemist's ability to adapt to the unique challenges and demands of the healthcare environment in this region, including resource constraints and diverse patient populations.</w:t>
      </w:r>
    </w:p>
    <w:bookmarkEnd w:id="22"/>
    <w:bookmarkStart w:id="23" w:name="professional-competence"/>
    <w:p>
      <w:pPr>
        <w:pStyle w:val="Heading2"/>
      </w:pPr>
      <w:r>
        <w:t xml:space="preserve">3. Professional Competence</w:t>
      </w:r>
    </w:p>
    <w:p>
      <w:pPr>
        <w:pStyle w:val="FirstParagraph"/>
      </w:pPr>
      <w:r>
        <w:t xml:space="preserve">The Chemist has demonstrated a high level of professional competence in the dispensing of medications and the provision of pharmaceutical care. Their knowledge of pharmacology, therapeutics, and drug interactions is evident in their daily practice. The Chemist consistently ensures that prescriptions are accurately interpreted and dispensed, minimizing the risk of medication errors. Furthermore, their ability to provide evidence-based recommendations to healthcare providers reflects a commitment to continuous learning and professional development.</w:t>
      </w:r>
    </w:p>
    <w:p>
      <w:pPr>
        <w:pStyle w:val="BodyText"/>
      </w:pPr>
      <w:r>
        <w:t xml:space="preserve">In the context of South Africa Johannesburg, where the prevalence of chronic diseases such as HIV/AIDS, tuberculosis, and diabetes is significant, the Chemist has shown particular expertise in managing complex medication regimens. Their proficiency in counseling patients on adherence and lifestyle modifications has contributed to improved health outcomes within the community.</w:t>
      </w:r>
    </w:p>
    <w:bookmarkEnd w:id="23"/>
    <w:bookmarkStart w:id="24" w:name="regulatory-compliance"/>
    <w:p>
      <w:pPr>
        <w:pStyle w:val="Heading2"/>
      </w:pPr>
      <w:r>
        <w:t xml:space="preserve">4. Regulatory Compliance</w:t>
      </w:r>
    </w:p>
    <w:p>
      <w:pPr>
        <w:pStyle w:val="FirstParagraph"/>
      </w:pPr>
      <w:r>
        <w:t xml:space="preserve">Adherence to regulatory standards is a critical aspect of the Chemist's practice. This Peer Review Report confirms that the Chemist complies with all relevant legislation, including the Medicines and Related Substances Act and the guidelines set forth by the South African Pharmacy Council. The Chemist maintains accurate records of all pharmaceutical transactions, ensuring transparency and accountability. Additionally, their practice aligns with the ethical standards expected of healthcare professionals in South Africa Johannesburg, demonstrating integrity and professionalism in all interactions.</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pharmaceutical care, and the Chemist excels in this area. They consistently engage with patients in a respectful and empathetic manner, ensuring that individuals understand their medication regimens and the importance of adherence. The Chemist's ability to communicate complex medical information in a clear and accessible manner is particularly valuable in South Africa Johannesburg, where language barriers and health literacy challenges may exist.</w:t>
      </w:r>
    </w:p>
    <w:p>
      <w:pPr>
        <w:pStyle w:val="BodyText"/>
      </w:pPr>
      <w:r>
        <w:t xml:space="preserve">Feedback from patients and colleagues indicates that the Chemist fosters a supportive environment, encouraging open dialogue and addressing concerns promptly. This approach not only enhances patient satisfaction but also contributes to better health outcomes.</w:t>
      </w:r>
    </w:p>
    <w:bookmarkEnd w:id="25"/>
    <w:bookmarkStart w:id="26" w:name="contributions-to-the-community"/>
    <w:p>
      <w:pPr>
        <w:pStyle w:val="Heading2"/>
      </w:pPr>
      <w:r>
        <w:t xml:space="preserve">6. Contributions to the Community</w:t>
      </w:r>
    </w:p>
    <w:p>
      <w:pPr>
        <w:pStyle w:val="FirstParagraph"/>
      </w:pPr>
      <w:r>
        <w:t xml:space="preserve">Beyond their clinical responsibilities, the Chemist has made significant contributions to the healthcare community in South Africa Johannesburg. They actively participate in public health initiatives, such as vaccination campaigns and health education programs, aimed at improving community well-being. Their involvement in these efforts underscores a commitment to addressing the broader health needs of the population and promoting preventive care.</w:t>
      </w:r>
    </w:p>
    <w:p>
      <w:pPr>
        <w:pStyle w:val="BodyText"/>
      </w:pPr>
      <w:r>
        <w:t xml:space="preserve">Furthermore, the Chemist has demonstrated leadership by mentoring junior pharmacy staff and sharing knowledge through professional networks. This dedication to fostering the growth of others within the profession is highly commendable and aligns with the values of the South African Pharmacy Council.</w:t>
      </w:r>
    </w:p>
    <w:bookmarkEnd w:id="26"/>
    <w:bookmarkStart w:id="27" w:name="areas-for-improvement"/>
    <w:p>
      <w:pPr>
        <w:pStyle w:val="Heading2"/>
      </w:pPr>
      <w:r>
        <w:t xml:space="preserve">7. Areas for Improvement</w:t>
      </w:r>
    </w:p>
    <w:p>
      <w:pPr>
        <w:pStyle w:val="FirstParagraph"/>
      </w:pPr>
      <w:r>
        <w:t xml:space="preserve">While the Chemist's performance is largely exemplary, this Peer Review Report identifies a few areas for potential improvement. Firstly, there is an opportunity to enhance the integration of digital health tools into their practice, which could streamline operations and improve patient engagement. Secondly, further training in emerging therapeutic areas, such as personalized medicine, could strengthen their clinical expertise. Finally, expanding community outreach efforts to underserved areas within South Africa Johannesburg would further amplify their impact on public health.</w:t>
      </w:r>
    </w:p>
    <w:bookmarkEnd w:id="27"/>
    <w:bookmarkStart w:id="28" w:name="conclusion"/>
    <w:p>
      <w:pPr>
        <w:pStyle w:val="Heading2"/>
      </w:pPr>
      <w:r>
        <w:t xml:space="preserve">8. Conclusion</w:t>
      </w:r>
    </w:p>
    <w:p>
      <w:pPr>
        <w:pStyle w:val="FirstParagraph"/>
      </w:pPr>
      <w:r>
        <w:t xml:space="preserve">In conclusion, this Peer Review Report affirms that the Chemist operates at a high standard of professionalism and competence within the healthcare landscape of South Africa Johannesburg. Their dedication to patient care, regulatory compliance, and community engagement exemplifies the values of the pharmaceutical profession. By addressing the identified areas for improvement, the Chemist can continue to excel in their role and contribute meaningfully to the health and well-being of the community. This report serves as a testament to their commitment to excellence and their vital role in advancing healthcare in South Africa Johannesburg.</w:t>
      </w:r>
    </w:p>
    <w:bookmarkEnd w:id="28"/>
    <w:p>
      <w:pPr>
        <w:pStyle w:val="BodyText"/>
      </w:pPr>
      <w:r>
        <w:rPr>
          <w:bCs/>
          <w:b/>
        </w:rPr>
        <w:t xml:space="preserve">Prepared by:</w:t>
      </w:r>
      <w:r>
        <w:br/>
      </w:r>
      <w:r>
        <w:t xml:space="preserve">[Reviewer's Name]</w:t>
      </w:r>
      <w:r>
        <w:br/>
      </w:r>
      <w:r>
        <w:t xml:space="preserve">[Reviewer's Title]</w:t>
      </w:r>
      <w:r>
        <w:br/>
      </w: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South Africa Johannesburg</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