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South</w:t>
      </w:r>
      <w:r>
        <w:t xml:space="preserve"> </w:t>
      </w:r>
      <w:r>
        <w:t xml:space="preserve">Korea</w:t>
      </w:r>
      <w:r>
        <w:t xml:space="preserve"> </w:t>
      </w:r>
      <w:r>
        <w:t xml:space="preserve">Seoul</w:t>
      </w:r>
    </w:p>
    <w:bookmarkStart w:id="21" w:name="peer-review-report"/>
    <w:p>
      <w:pPr>
        <w:pStyle w:val="Heading1"/>
      </w:pPr>
      <w:r>
        <w:t xml:space="preserve">Peer Review Report</w:t>
      </w:r>
    </w:p>
    <w:bookmarkStart w:id="20" w:name="X117dea91d030bd205cec5127f4b0cecb89d5e44"/>
    <w:p>
      <w:pPr>
        <w:pStyle w:val="Heading2"/>
      </w:pPr>
      <w:r>
        <w:t xml:space="preserve">Professional Evaluation of Chemist Performance</w:t>
      </w:r>
    </w:p>
    <w:p>
      <w:pPr>
        <w:pStyle w:val="FirstParagraph"/>
      </w:pPr>
      <w:r>
        <w:rPr>
          <w:bCs/>
          <w:b/>
        </w:rPr>
        <w:t xml:space="preserve">Location:</w:t>
      </w:r>
      <w:r>
        <w:t xml:space="preserve"> </w:t>
      </w:r>
      <w:r>
        <w:t xml:space="preserve">South Korea Seoul</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Q3 2024</w:t>
      </w:r>
    </w:p>
    <w:p>
      <w:pPr>
        <w:pStyle w:val="BodyText"/>
      </w:pPr>
      <w:r>
        <w:rPr>
          <w:bCs/>
          <w:b/>
        </w:rPr>
        <w:t xml:space="preserve">Reviewer ID:</w:t>
      </w:r>
      <w:r>
        <w:t xml:space="preserve"> </w:t>
      </w:r>
      <w:r>
        <w:t xml:space="preserve">PR-SEOUL-882</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competency, technical expertise, and collaborative contributions of a</w:t>
      </w:r>
      <w:r>
        <w:t xml:space="preserve"> </w:t>
      </w:r>
      <w:r>
        <w:rPr>
          <w:bCs/>
          <w:b/>
        </w:rPr>
        <w:t xml:space="preserve">Chemist</w:t>
      </w:r>
      <w:r>
        <w:t xml:space="preserve"> </w:t>
      </w:r>
      <w:r>
        <w:t xml:space="preserve">operating within the dynamic scientific landscape of</w:t>
      </w:r>
      <w:r>
        <w:t xml:space="preserve"> </w:t>
      </w:r>
      <w:r>
        <w:rPr>
          <w:bCs/>
          <w:b/>
        </w:rPr>
        <w:t xml:space="preserve">South Korea Seoul</w:t>
      </w:r>
      <w:r>
        <w:t xml:space="preserve">. The review focuses on the subject's adherence to international chemical standards, integration with local regulatory frameworks specific to Seoul, and their impact on ongoing research and development initiatives.</w:t>
      </w:r>
    </w:p>
    <w:p>
      <w:pPr>
        <w:pStyle w:val="BodyText"/>
      </w:pPr>
      <w:r>
        <w:t xml:space="preserve">The evaluation highlights a strong command of analytical chemistry techniques, particularly in the context of pharmaceutical and materials science sectors prevalent in Seoul. The Chemist has demonstrated a high level of proficiency in navigating the complex regulatory environment of South Korea, ensuring that all experimental procedures align with both global best practices and local mandates.</w:t>
      </w:r>
    </w:p>
    <w:bookmarkEnd w:id="22"/>
    <w:bookmarkStart w:id="25" w:name="technical-competency-and-methodology"/>
    <w:p>
      <w:pPr>
        <w:pStyle w:val="Heading2"/>
      </w:pPr>
      <w:r>
        <w:t xml:space="preserve">2. Technical Competency and Methodology</w:t>
      </w:r>
    </w:p>
    <w:p>
      <w:pPr>
        <w:pStyle w:val="FirstParagraph"/>
      </w:pPr>
      <w:r>
        <w:t xml:space="preserve">The core of this</w:t>
      </w:r>
      <w:r>
        <w:t xml:space="preserve"> </w:t>
      </w:r>
      <w:r>
        <w:rPr>
          <w:bCs/>
          <w:b/>
        </w:rPr>
        <w:t xml:space="preserve">Peer Review Report</w:t>
      </w:r>
      <w:r>
        <w:t xml:space="preserve"> </w:t>
      </w:r>
      <w:r>
        <w:t xml:space="preserve">assesses the technical rigor applied by the</w:t>
      </w:r>
      <w:r>
        <w:t xml:space="preserve"> </w:t>
      </w:r>
      <w:r>
        <w:rPr>
          <w:bCs/>
          <w:b/>
        </w:rPr>
        <w:t xml:space="preserve">Chemist</w:t>
      </w:r>
      <w:r>
        <w:t xml:space="preserve">. In the highly competitive research environment of</w:t>
      </w:r>
      <w:r>
        <w:t xml:space="preserve"> </w:t>
      </w:r>
      <w:r>
        <w:rPr>
          <w:bCs/>
          <w:b/>
        </w:rPr>
        <w:t xml:space="preserve">South Korea Seoul</w:t>
      </w:r>
      <w:r>
        <w:t xml:space="preserve">, precision is paramount. The subject has exhibited exceptional skill in utilizing advanced instrumentation, including High-Performance Liquid Chromatography (HPLC) and Nuclear Magnetic Resonance (NMR) spectroscopy.</w:t>
      </w:r>
    </w:p>
    <w:bookmarkStart w:id="23" w:name="experimental-design"/>
    <w:p>
      <w:pPr>
        <w:pStyle w:val="Heading3"/>
      </w:pPr>
      <w:r>
        <w:t xml:space="preserve">2.1 Experimental Design</w:t>
      </w:r>
    </w:p>
    <w:p>
      <w:pPr>
        <w:pStyle w:val="FirstParagraph"/>
      </w:pPr>
      <w:r>
        <w:t xml:space="preserve">The Chemist’s approach to experimental design is methodical and robust. Protocols developed for recent projects in Seoul were noted for their clarity and reproducibility. The peer review panel observed that the Chemist consistently incorporates appropriate controls and statistical analysis, which is critical for validating results in high-stakes environments such as Seoul’s biotech hubs.</w:t>
      </w:r>
    </w:p>
    <w:bookmarkEnd w:id="23"/>
    <w:bookmarkStart w:id="24" w:name="data-integrity"/>
    <w:p>
      <w:pPr>
        <w:pStyle w:val="Heading3"/>
      </w:pPr>
      <w:r>
        <w:t xml:space="preserve">2.2 Data Integrity</w:t>
      </w:r>
    </w:p>
    <w:p>
      <w:pPr>
        <w:pStyle w:val="FirstParagraph"/>
      </w:pPr>
      <w:r>
        <w:t xml:space="preserve">Data management practices were evaluated against the strict standards required in South Korea. The Chemist maintains meticulous laboratory notebooks and digital records, ensuring full traceability. This attention to detail is particularly commendable given the rigorous audit requirements often faced by chemical laboratories in Seoul.</w:t>
      </w:r>
    </w:p>
    <w:bookmarkEnd w:id="24"/>
    <w:bookmarkEnd w:id="25"/>
    <w:bookmarkStart w:id="26" w:name="Xc1bf6019d7c7f546cd756b019a9b2d8bdab0c79"/>
    <w:p>
      <w:pPr>
        <w:pStyle w:val="Heading2"/>
      </w:pPr>
      <w:r>
        <w:t xml:space="preserve">3. Regulatory Compliance and Safety Standards</w:t>
      </w:r>
    </w:p>
    <w:p>
      <w:pPr>
        <w:pStyle w:val="FirstParagraph"/>
      </w:pPr>
      <w:r>
        <w:t xml:space="preserve">Operating as a</w:t>
      </w:r>
      <w:r>
        <w:t xml:space="preserve"> </w:t>
      </w:r>
      <w:r>
        <w:rPr>
          <w:bCs/>
          <w:b/>
        </w:rPr>
        <w:t xml:space="preserve">Chemist</w:t>
      </w:r>
      <w:r>
        <w:t xml:space="preserve"> </w:t>
      </w:r>
      <w:r>
        <w:t xml:space="preserve">in</w:t>
      </w:r>
      <w:r>
        <w:t xml:space="preserve"> </w:t>
      </w:r>
      <w:r>
        <w:rPr>
          <w:bCs/>
          <w:b/>
        </w:rPr>
        <w:t xml:space="preserve">South Korea Seoul</w:t>
      </w:r>
      <w:r>
        <w:t xml:space="preserve"> </w:t>
      </w:r>
      <w:r>
        <w:t xml:space="preserve">requires a deep understanding of local safety regulations and environmental laws. This</w:t>
      </w:r>
      <w:r>
        <w:t xml:space="preserve"> </w:t>
      </w:r>
      <w:r>
        <w:rPr>
          <w:bCs/>
          <w:b/>
        </w:rPr>
        <w:t xml:space="preserve">Peer Review Report</w:t>
      </w:r>
      <w:r>
        <w:t xml:space="preserve"> </w:t>
      </w:r>
      <w:r>
        <w:t xml:space="preserve">confirms that the subject adheres strictly to the guidelines set forth by the Ministry of Environment and the Ministry of Food and Drug Safety (MFDS) of South Korea.</w:t>
      </w:r>
    </w:p>
    <w:p>
      <w:pPr>
        <w:numPr>
          <w:ilvl w:val="0"/>
          <w:numId w:val="1001"/>
        </w:numPr>
        <w:pStyle w:val="Compact"/>
      </w:pPr>
      <w:r>
        <w:rPr>
          <w:bCs/>
          <w:b/>
        </w:rPr>
        <w:t xml:space="preserve">Hazardous Material Handling:</w:t>
      </w:r>
      <w:r>
        <w:t xml:space="preserve"> </w:t>
      </w:r>
      <w:r>
        <w:t xml:space="preserve">The Chemist demonstrates exemplary safety protocols when handling volatile and hazardous substances, ensuring the safety of the laboratory team in Seoul.</w:t>
      </w:r>
    </w:p>
    <w:p>
      <w:pPr>
        <w:numPr>
          <w:ilvl w:val="0"/>
          <w:numId w:val="1001"/>
        </w:numPr>
        <w:pStyle w:val="Compact"/>
      </w:pPr>
      <w:r>
        <w:rPr>
          <w:bCs/>
          <w:b/>
        </w:rPr>
        <w:t xml:space="preserve">Waste Disposal:</w:t>
      </w:r>
      <w:r>
        <w:t xml:space="preserve"> </w:t>
      </w:r>
      <w:r>
        <w:t xml:space="preserve">Compliance with Seoul’s specific chemical waste disposal regulations is consistently maintained, minimizing environmental impact.</w:t>
      </w:r>
    </w:p>
    <w:p>
      <w:pPr>
        <w:numPr>
          <w:ilvl w:val="0"/>
          <w:numId w:val="1001"/>
        </w:numPr>
        <w:pStyle w:val="Compact"/>
      </w:pPr>
      <w:r>
        <w:rPr>
          <w:bCs/>
          <w:b/>
        </w:rPr>
        <w:t xml:space="preserve">Documentation:</w:t>
      </w:r>
      <w:r>
        <w:t xml:space="preserve"> </w:t>
      </w:r>
      <w:r>
        <w:t xml:space="preserve">All safety data sheets (SDS) and incident reports are up-to-date and accessible, reflecting a proactive approach to workplace safety.</w:t>
      </w:r>
    </w:p>
    <w:bookmarkEnd w:id="26"/>
    <w:bookmarkStart w:id="29" w:name="collaboration-and-communication"/>
    <w:p>
      <w:pPr>
        <w:pStyle w:val="Heading2"/>
      </w:pPr>
      <w:r>
        <w:t xml:space="preserve">4. Collaboration and Communication</w:t>
      </w:r>
    </w:p>
    <w:p>
      <w:pPr>
        <w:pStyle w:val="FirstParagraph"/>
      </w:pPr>
      <w:r>
        <w:t xml:space="preserve">Effective communication is vital for a</w:t>
      </w:r>
      <w:r>
        <w:t xml:space="preserve"> </w:t>
      </w:r>
      <w:r>
        <w:rPr>
          <w:bCs/>
          <w:b/>
        </w:rPr>
        <w:t xml:space="preserve">Chemist</w:t>
      </w:r>
      <w:r>
        <w:t xml:space="preserve"> </w:t>
      </w:r>
      <w:r>
        <w:t xml:space="preserve">working in the multicultural and fast-paced environment of</w:t>
      </w:r>
      <w:r>
        <w:t xml:space="preserve"> </w:t>
      </w:r>
      <w:r>
        <w:rPr>
          <w:bCs/>
          <w:b/>
        </w:rPr>
        <w:t xml:space="preserve">South Korea Seoul</w:t>
      </w:r>
      <w:r>
        <w:t xml:space="preserve">. This</w:t>
      </w:r>
      <w:r>
        <w:t xml:space="preserve"> </w:t>
      </w:r>
      <w:r>
        <w:rPr>
          <w:bCs/>
          <w:b/>
        </w:rPr>
        <w:t xml:space="preserve">Peer Review Report</w:t>
      </w:r>
      <w:r>
        <w:t xml:space="preserve"> </w:t>
      </w:r>
      <w:r>
        <w:t xml:space="preserve">highlights the subject’s ability to collaborate effectively with diverse teams, including Korean and international researchers.</w:t>
      </w:r>
    </w:p>
    <w:bookmarkStart w:id="27" w:name="interdisciplinary-collaboration"/>
    <w:p>
      <w:pPr>
        <w:pStyle w:val="Heading3"/>
      </w:pPr>
      <w:r>
        <w:t xml:space="preserve">4.1 Interdisciplinary Collaboration</w:t>
      </w:r>
    </w:p>
    <w:p>
      <w:pPr>
        <w:pStyle w:val="FirstParagraph"/>
      </w:pPr>
      <w:r>
        <w:t xml:space="preserve">The Chemist has successfully bridged gaps between theoretical chemistry and practical application, working closely with engineers and data scientists in Seoul. This interdisciplinary approach has accelerated project timelines and enhanced the quality of outcomes.</w:t>
      </w:r>
    </w:p>
    <w:bookmarkEnd w:id="27"/>
    <w:bookmarkStart w:id="28" w:name="knowledge-sharing"/>
    <w:p>
      <w:pPr>
        <w:pStyle w:val="Heading3"/>
      </w:pPr>
      <w:r>
        <w:t xml:space="preserve">4.2 Knowledge Sharing</w:t>
      </w:r>
    </w:p>
    <w:p>
      <w:pPr>
        <w:pStyle w:val="FirstParagraph"/>
      </w:pPr>
      <w:r>
        <w:t xml:space="preserve">The subject actively participates in internal seminars and workshops, sharing insights on recent advancements in chemical synthesis and analysis. This commitment to knowledge sharing fosters a culture of continuous learning within the Seoul-based research team.</w:t>
      </w:r>
    </w:p>
    <w:bookmarkEnd w:id="28"/>
    <w:bookmarkEnd w:id="29"/>
    <w:bookmarkStart w:id="30" w:name="performance-metrics-and-scoring"/>
    <w:p>
      <w:pPr>
        <w:pStyle w:val="Heading2"/>
      </w:pPr>
      <w:r>
        <w:t xml:space="preserve">5. Performance Metrics and Scoring</w:t>
      </w:r>
    </w:p>
    <w:p>
      <w:pPr>
        <w:pStyle w:val="FirstParagraph"/>
      </w:pPr>
      <w:r>
        <w:t xml:space="preserve">The following table summarizes the key performance indicators evaluated in this</w:t>
      </w:r>
      <w:r>
        <w:t xml:space="preserve"> </w:t>
      </w:r>
      <w:r>
        <w:rPr>
          <w:bCs/>
          <w:b/>
        </w:rPr>
        <w:t xml:space="preserve">Peer Review Report</w:t>
      </w:r>
      <w:r>
        <w:t xml:space="preserve"> </w:t>
      </w:r>
      <w:r>
        <w:t xml:space="preserve">for the</w:t>
      </w:r>
      <w:r>
        <w:t xml:space="preserve"> </w:t>
      </w:r>
      <w:r>
        <w:rPr>
          <w:bCs/>
          <w:b/>
        </w:rPr>
        <w:t xml:space="preserve">Chemist</w:t>
      </w:r>
      <w:r>
        <w:t xml:space="preserve"> </w:t>
      </w:r>
      <w:r>
        <w:t xml:space="preserve">in</w:t>
      </w:r>
      <w:r>
        <w:t xml:space="preserve"> </w:t>
      </w:r>
      <w:r>
        <w:rPr>
          <w:bCs/>
          <w:b/>
        </w:rPr>
        <w:t xml:space="preserve">South Korea Seoul</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(1-5)</w:t>
            </w:r>
          </w:p>
        </w:tc>
        <w:tc>
          <w:tcPr/>
          <w:p>
            <w:pPr>
              <w:pStyle w:val="Compact"/>
              <w:jc w:val="left"/>
            </w:pPr>
            <w:r>
              <w:t xml:space="preserve">Comments</w:t>
            </w:r>
          </w:p>
        </w:tc>
      </w:tr>
      <w:tr>
        <w:tc>
          <w:tcPr/>
          <w:p>
            <w:pPr>
              <w:pStyle w:val="Compact"/>
              <w:jc w:val="left"/>
            </w:pPr>
            <w:r>
              <w:t xml:space="preserve">Technical Expertise</w:t>
            </w:r>
          </w:p>
        </w:tc>
        <w:tc>
          <w:tcPr/>
          <w:p>
            <w:pPr>
              <w:pStyle w:val="Compact"/>
              <w:jc w:val="left"/>
            </w:pPr>
            <w:r>
              <w:t xml:space="preserve">5</w:t>
            </w:r>
          </w:p>
        </w:tc>
        <w:tc>
          <w:tcPr/>
          <w:p>
            <w:pPr>
              <w:pStyle w:val="Compact"/>
              <w:jc w:val="left"/>
            </w:pPr>
            <w:r>
              <w:t xml:space="preserve">Exceptional proficiency in analytical techniques.</w:t>
            </w:r>
          </w:p>
        </w:tc>
      </w:tr>
      <w:tr>
        <w:tc>
          <w:tcPr/>
          <w:p>
            <w:pPr>
              <w:pStyle w:val="Compact"/>
              <w:jc w:val="left"/>
            </w:pPr>
            <w:r>
              <w:t xml:space="preserve">Regulatory Compliance</w:t>
            </w:r>
          </w:p>
        </w:tc>
        <w:tc>
          <w:tcPr/>
          <w:p>
            <w:pPr>
              <w:pStyle w:val="Compact"/>
              <w:jc w:val="left"/>
            </w:pPr>
            <w:r>
              <w:t xml:space="preserve">5</w:t>
            </w:r>
          </w:p>
        </w:tc>
        <w:tc>
          <w:tcPr/>
          <w:p>
            <w:pPr>
              <w:pStyle w:val="Compact"/>
              <w:jc w:val="left"/>
            </w:pPr>
            <w:r>
              <w:t xml:space="preserve">Full adherence to South Korea Seoul safety standards.</w:t>
            </w:r>
          </w:p>
        </w:tc>
      </w:tr>
      <w:tr>
        <w:tc>
          <w:tcPr/>
          <w:p>
            <w:pPr>
              <w:pStyle w:val="Compact"/>
              <w:jc w:val="left"/>
            </w:pPr>
            <w:r>
              <w:t xml:space="preserve">Collaboration</w:t>
            </w:r>
          </w:p>
        </w:tc>
        <w:tc>
          <w:tcPr/>
          <w:p>
            <w:pPr>
              <w:pStyle w:val="Compact"/>
              <w:jc w:val="left"/>
            </w:pPr>
            <w:r>
              <w:t xml:space="preserve">4</w:t>
            </w:r>
          </w:p>
        </w:tc>
        <w:tc>
          <w:tcPr/>
          <w:p>
            <w:pPr>
              <w:pStyle w:val="Compact"/>
              <w:jc w:val="left"/>
            </w:pPr>
            <w:r>
              <w:t xml:space="preserve">Strong teamwork; minor improvements in cross-cultural communication.</w:t>
            </w:r>
          </w:p>
        </w:tc>
      </w:tr>
      <w:tr>
        <w:tc>
          <w:tcPr/>
          <w:p>
            <w:pPr>
              <w:pStyle w:val="Compact"/>
              <w:jc w:val="left"/>
            </w:pPr>
            <w:r>
              <w:t xml:space="preserve">Innovation</w:t>
            </w:r>
          </w:p>
        </w:tc>
        <w:tc>
          <w:tcPr/>
          <w:p>
            <w:pPr>
              <w:pStyle w:val="Compact"/>
              <w:jc w:val="left"/>
            </w:pPr>
            <w:r>
              <w:t xml:space="preserve">4</w:t>
            </w:r>
          </w:p>
        </w:tc>
        <w:tc>
          <w:tcPr/>
          <w:p>
            <w:pPr>
              <w:pStyle w:val="Compact"/>
              <w:jc w:val="left"/>
            </w:pPr>
            <w:r>
              <w:t xml:space="preserve">Consistently proposes novel solutions to complex problems.</w:t>
            </w:r>
          </w:p>
        </w:tc>
      </w:tr>
      <w:tr>
        <w:tc>
          <w:tcPr/>
          <w:p>
            <w:pPr>
              <w:pStyle w:val="Compact"/>
              <w:jc w:val="left"/>
            </w:pPr>
            <w:r>
              <w:t xml:space="preserve">Project Management</w:t>
            </w:r>
          </w:p>
        </w:tc>
        <w:tc>
          <w:tcPr/>
          <w:p>
            <w:pPr>
              <w:pStyle w:val="Compact"/>
              <w:jc w:val="left"/>
            </w:pPr>
            <w:r>
              <w:t xml:space="preserve">3</w:t>
            </w:r>
          </w:p>
        </w:tc>
        <w:tc>
          <w:tcPr/>
          <w:p>
            <w:pPr>
              <w:pStyle w:val="Compact"/>
              <w:jc w:val="left"/>
            </w:pPr>
            <w:r>
              <w:t xml:space="preserve">Timely delivery; could improve resource allocation efficiency.</w:t>
            </w:r>
          </w:p>
        </w:tc>
      </w:tr>
    </w:tbl>
    <w:bookmarkEnd w:id="30"/>
    <w:bookmarkStart w:id="31" w:name="recommendations-and-future-directions"/>
    <w:p>
      <w:pPr>
        <w:pStyle w:val="Heading2"/>
      </w:pPr>
      <w:r>
        <w:t xml:space="preserve">6. Recommendations and Future Directions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Chemist</w:t>
      </w:r>
      <w:r>
        <w:t xml:space="preserve"> </w:t>
      </w:r>
      <w:r>
        <w:t xml:space="preserve">to further enhance their performance in</w:t>
      </w:r>
      <w:r>
        <w:t xml:space="preserve"> </w:t>
      </w:r>
      <w:r>
        <w:rPr>
          <w:bCs/>
          <w:b/>
        </w:rPr>
        <w:t xml:space="preserve">South Korea Seoul</w:t>
      </w:r>
      <w:r>
        <w:t xml:space="preserve">:</w:t>
      </w:r>
    </w:p>
    <w:p>
      <w:pPr>
        <w:numPr>
          <w:ilvl w:val="0"/>
          <w:numId w:val="1002"/>
        </w:numPr>
        <w:pStyle w:val="Compact"/>
      </w:pPr>
      <w:r>
        <w:rPr>
          <w:bCs/>
          <w:b/>
        </w:rPr>
        <w:t xml:space="preserve">Advanced Training:</w:t>
      </w:r>
      <w:r>
        <w:t xml:space="preserve"> </w:t>
      </w:r>
      <w:r>
        <w:t xml:space="preserve">Pursue specialized training in emerging fields such as green chemistry and sustainable materials, which are increasingly prioritized in Seoul’s industrial sector.</w:t>
      </w:r>
    </w:p>
    <w:p>
      <w:pPr>
        <w:numPr>
          <w:ilvl w:val="0"/>
          <w:numId w:val="1002"/>
        </w:numPr>
        <w:pStyle w:val="Compact"/>
      </w:pPr>
      <w:r>
        <w:rPr>
          <w:bCs/>
          <w:b/>
        </w:rPr>
        <w:t xml:space="preserve">Leadership Development:</w:t>
      </w:r>
      <w:r>
        <w:t xml:space="preserve"> </w:t>
      </w:r>
      <w:r>
        <w:t xml:space="preserve">Take on more leadership roles in project management to develop skills in overseeing larger teams and budgets.</w:t>
      </w:r>
    </w:p>
    <w:p>
      <w:pPr>
        <w:numPr>
          <w:ilvl w:val="0"/>
          <w:numId w:val="1002"/>
        </w:numPr>
        <w:pStyle w:val="Compact"/>
      </w:pPr>
      <w:r>
        <w:rPr>
          <w:bCs/>
          <w:b/>
        </w:rPr>
        <w:t xml:space="preserve">Networking:</w:t>
      </w:r>
      <w:r>
        <w:t xml:space="preserve"> </w:t>
      </w:r>
      <w:r>
        <w:t xml:space="preserve">Engage more actively with professional chemical societies in South Korea to stay abreast of the latest industry trends and regulatory changes.</w:t>
      </w:r>
    </w:p>
    <w:bookmarkEnd w:id="31"/>
    <w:bookmarkStart w:id="32"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the high level of professionalism and technical skill demonstrated by the</w:t>
      </w:r>
      <w:r>
        <w:t xml:space="preserve"> </w:t>
      </w:r>
      <w:r>
        <w:rPr>
          <w:bCs/>
          <w:b/>
        </w:rPr>
        <w:t xml:space="preserve">Chemist</w:t>
      </w:r>
      <w:r>
        <w:t xml:space="preserve"> </w:t>
      </w:r>
      <w:r>
        <w:t xml:space="preserve">in</w:t>
      </w:r>
      <w:r>
        <w:t xml:space="preserve"> </w:t>
      </w:r>
      <w:r>
        <w:rPr>
          <w:bCs/>
          <w:b/>
        </w:rPr>
        <w:t xml:space="preserve">South Korea Seoul</w:t>
      </w:r>
      <w:r>
        <w:t xml:space="preserve">. The subject’s contributions to research and development, combined with their commitment to safety and regulatory compliance, make them a valuable asset to the organization. With continued focus on the recommended areas for improvement, the Chemist is well-positioned for further career advancement and success in the vibrant scientific community of Seoul.</w:t>
      </w:r>
    </w:p>
    <w:bookmarkEnd w:id="32"/>
    <w:p>
      <w:pPr>
        <w:pStyle w:val="BodyText"/>
      </w:pPr>
      <w:r>
        <w:t xml:space="preserve">This document is a confidential</w:t>
      </w:r>
      <w:r>
        <w:t xml:space="preserve"> </w:t>
      </w:r>
      <w:r>
        <w:rPr>
          <w:bCs/>
          <w:b/>
        </w:rPr>
        <w:t xml:space="preserve">Peer Review Report</w:t>
      </w:r>
      <w:r>
        <w:t xml:space="preserve"> </w:t>
      </w:r>
      <w:r>
        <w:t xml:space="preserve">intended for internal use only. It evaluates the performance of a</w:t>
      </w:r>
      <w:r>
        <w:t xml:space="preserve"> </w:t>
      </w:r>
      <w:r>
        <w:rPr>
          <w:bCs/>
          <w:b/>
        </w:rPr>
        <w:t xml:space="preserve">Chemist</w:t>
      </w:r>
      <w:r>
        <w:t xml:space="preserve"> </w:t>
      </w:r>
      <w:r>
        <w:t xml:space="preserve">based on activities conducted in</w:t>
      </w:r>
      <w:r>
        <w:t xml:space="preserve"> </w:t>
      </w:r>
      <w:r>
        <w:rPr>
          <w:bCs/>
          <w:b/>
        </w:rPr>
        <w:t xml:space="preserve">South Korea Seoul</w:t>
      </w:r>
      <w:r>
        <w:t xml:space="preserve">. Unauthorized distribution is prohibited.</w:t>
      </w:r>
    </w:p>
    <w:p>
      <w:pPr>
        <w:pStyle w:val="BodyText"/>
      </w:pPr>
      <w:r>
        <w:t xml:space="preserve">© 2024 Peer Review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South Korea Seoul</dc:title>
  <dc:creator/>
  <dc:language>en</dc:language>
  <cp:keywords/>
  <dcterms:created xsi:type="dcterms:W3CDTF">2026-10-10T07:09:01Z</dcterms:created>
  <dcterms:modified xsi:type="dcterms:W3CDTF">2026-10-10T07:09:01Z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