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Chemist</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regulatory compliance of a Chemist operating within the region of Spain Valencia. The purpose of this review is to ensure that the Chemist meets the high standards expected by local health authorities, professional associations, and the community. The scope of this evaluation includes laboratory practices, pharmaceutical dispensing, quality control, and adherence to both national and regional regulations specific to Valencia.</w:t>
      </w:r>
    </w:p>
    <w:bookmarkEnd w:id="21"/>
    <w:bookmarkStart w:id="22" w:name="regulatory-compliance-in-spain-valencia"/>
    <w:p>
      <w:pPr>
        <w:pStyle w:val="Heading2"/>
      </w:pPr>
      <w:r>
        <w:t xml:space="preserve">2. Regulatory Compliance in Spain Valencia</w:t>
      </w:r>
    </w:p>
    <w:p>
      <w:pPr>
        <w:pStyle w:val="FirstParagraph"/>
      </w:pPr>
      <w:r>
        <w:t xml:space="preserve">The Chemist under review has demonstrated a strong understanding of the regulatory framework governing pharmaceutical practice in Spain Valencia. Compliance with the Spanish Medicines Agency (AEMPS) guidelines is evident in all documented procedures. Furthermore, the Chemist adheres to the specific regulations set by the Generalitat Valenciana, ensuring that all operations align with regional health policies.</w:t>
      </w:r>
    </w:p>
    <w:p>
      <w:pPr>
        <w:pStyle w:val="BodyText"/>
      </w:pPr>
      <w:r>
        <w:t xml:space="preserve">Key areas of compliance include proper storage conditions for medications, accurate record-keeping, and adherence to controlled substance regulations. The Chemist has also shown diligence in maintaining up-to-date certifications required to practice in Valencia, reflecting a commitment to legal and professional standards.</w:t>
      </w:r>
    </w:p>
    <w:bookmarkEnd w:id="22"/>
    <w:bookmarkStart w:id="23" w:name="X5ef7eee72d1c74a78d48bcd0a632e0f39daa8bf"/>
    <w:p>
      <w:pPr>
        <w:pStyle w:val="Heading2"/>
      </w:pPr>
      <w:r>
        <w:t xml:space="preserve">3. Technical Competence and Laboratory Practices</w:t>
      </w:r>
    </w:p>
    <w:p>
      <w:pPr>
        <w:pStyle w:val="FirstParagraph"/>
      </w:pPr>
      <w:r>
        <w:t xml:space="preserve">The technical skills of the Chemist have been assessed through direct observation and review of laboratory records. The Chemist exhibits proficiency in analytical techniques, including chromatography, spectrophotometry, and titration, which are essential for quality control in pharmaceutical preparations. All laboratory equipment is maintained according to manufacturer specifications and calibrated regularly.</w:t>
      </w:r>
    </w:p>
    <w:p>
      <w:pPr>
        <w:pStyle w:val="BodyText"/>
      </w:pPr>
      <w:r>
        <w:t xml:space="preserve">In the context of Spain Valencia, where pharmaceutical innovation and research are increasingly important, the Chemist’s ability to implement modern analytical methods is commendable. The review found no significant deviations from standard operating procedures, and all test results were documented with precision and clarity.</w:t>
      </w:r>
    </w:p>
    <w:bookmarkEnd w:id="23"/>
    <w:bookmarkStart w:id="24" w:name="Xbd64060b83bcdb03e432c040abfe91c4ff5d1db"/>
    <w:p>
      <w:pPr>
        <w:pStyle w:val="Heading2"/>
      </w:pPr>
      <w:r>
        <w:t xml:space="preserve">4. Pharmaceutical Dispensing and Patient Care</w:t>
      </w:r>
    </w:p>
    <w:p>
      <w:pPr>
        <w:pStyle w:val="FirstParagraph"/>
      </w:pPr>
      <w:r>
        <w:t xml:space="preserve">A critical aspect of the Chemist’s role in Spain Valencia is the accurate dispensing of medications and providing appropriate patient counseling. The Peer Review Report confirms that the Chemist follows strict protocols for prescription verification, ensuring that all medications are dispensed correctly and safely.</w:t>
      </w:r>
    </w:p>
    <w:p>
      <w:pPr>
        <w:pStyle w:val="BodyText"/>
      </w:pPr>
      <w:r>
        <w:t xml:space="preserve">Patient interactions were observed to be professional and empathetic. The Chemist effectively communicates medication instructions, potential side effects, and lifestyle recommendations, which is particularly important in a diverse community like Valencia. This approach not only enhances patient safety but also fosters trust and satisfaction among the local population.</w:t>
      </w:r>
    </w:p>
    <w:bookmarkEnd w:id="24"/>
    <w:bookmarkStart w:id="25" w:name="X231b12b0c574a197a3ab29139e3ff5baa2c57ba"/>
    <w:p>
      <w:pPr>
        <w:pStyle w:val="Heading2"/>
      </w:pPr>
      <w:r>
        <w:t xml:space="preserve">5. Quality Assurance and Continuous Improvement</w:t>
      </w:r>
    </w:p>
    <w:p>
      <w:pPr>
        <w:pStyle w:val="FirstParagraph"/>
      </w:pPr>
      <w:r>
        <w:t xml:space="preserve">The Chemist has implemented a robust quality assurance program that aligns with international standards and local requirements in Spain Valencia. Regular internal audits are conducted to identify areas for improvement, and corrective actions are promptly implemented when necessary.</w:t>
      </w:r>
    </w:p>
    <w:p>
      <w:pPr>
        <w:pStyle w:val="BodyText"/>
      </w:pPr>
      <w:r>
        <w:t xml:space="preserve">Continuous professional development is evident through participation in workshops, seminars, and training programs relevant to pharmaceutical practice in Valencia. The Chemist’s commitment to staying informed about the latest advancements in chemistry and pharmacy ensures that services provided are of the highest quality.</w:t>
      </w:r>
    </w:p>
    <w:bookmarkEnd w:id="25"/>
    <w:bookmarkStart w:id="26" w:name="X4ce211acb8b02978b825403f312638d11fa1afd"/>
    <w:p>
      <w:pPr>
        <w:pStyle w:val="Heading2"/>
      </w:pPr>
      <w:r>
        <w:t xml:space="preserve">6. Ethical Standards and Professional Conduct</w:t>
      </w:r>
    </w:p>
    <w:p>
      <w:pPr>
        <w:pStyle w:val="FirstParagraph"/>
      </w:pPr>
      <w:r>
        <w:t xml:space="preserve">Ethical behavior is a cornerstone of the pharmaceutical profession, and the Chemist under review has consistently demonstrated integrity and professionalism. Conflicts of interest are managed transparently, and patient confidentiality is strictly maintained in accordance with Spanish data protection laws.</w:t>
      </w:r>
    </w:p>
    <w:p>
      <w:pPr>
        <w:pStyle w:val="BodyText"/>
      </w:pPr>
      <w:r>
        <w:t xml:space="preserve">The Chemist’s conduct reflects the values upheld by the professional community in Spain Valencia, contributing positively to the reputation of the profession. Peer feedback indicates that the Chemist is respected for their honesty, reliability, and dedication to ethical practice.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Chemist’s performance in Spain Valencia:</w:t>
      </w:r>
    </w:p>
    <w:p>
      <w:pPr>
        <w:numPr>
          <w:ilvl w:val="0"/>
          <w:numId w:val="1001"/>
        </w:numPr>
        <w:pStyle w:val="Compact"/>
      </w:pPr>
      <w:r>
        <w:t xml:space="preserve">Continue to engage in ongoing education to stay abreast of emerging trends in pharmaceutical science and regional regulations.</w:t>
      </w:r>
    </w:p>
    <w:p>
      <w:pPr>
        <w:numPr>
          <w:ilvl w:val="0"/>
          <w:numId w:val="1001"/>
        </w:numPr>
        <w:pStyle w:val="Compact"/>
      </w:pPr>
      <w:r>
        <w:t xml:space="preserve">Explore opportunities for collaboration with local research institutions in Valencia to contribute to advancements in the field.</w:t>
      </w:r>
    </w:p>
    <w:p>
      <w:pPr>
        <w:numPr>
          <w:ilvl w:val="0"/>
          <w:numId w:val="1001"/>
        </w:numPr>
        <w:pStyle w:val="Compact"/>
      </w:pPr>
      <w:r>
        <w:t xml:space="preserve">Implement additional patient education initiatives to address common health concerns in the community.</w:t>
      </w:r>
    </w:p>
    <w:bookmarkEnd w:id="27"/>
    <w:bookmarkStart w:id="28" w:name="conclusion"/>
    <w:p>
      <w:pPr>
        <w:pStyle w:val="Heading2"/>
      </w:pPr>
      <w:r>
        <w:t xml:space="preserve">8. Conclusion</w:t>
      </w:r>
    </w:p>
    <w:p>
      <w:pPr>
        <w:pStyle w:val="FirstParagraph"/>
      </w:pPr>
      <w:r>
        <w:t xml:space="preserve">In conclusion, this Peer Review Report affirms that the Chemist operating in Spain Valencia meets and, in many areas, exceeds the expected standards of professional practice. The Chemist’s technical expertise, regulatory compliance, commitment to quality, and ethical conduct make a valuable contribution to the healthcare landscape in Valencia. Continued adherence to best practices and a focus on continuous improvement will ensure sustained excellence in service delivery.</w:t>
      </w:r>
    </w:p>
    <w:bookmarkEnd w:id="28"/>
    <w:p>
      <w:pPr>
        <w:pStyle w:val="BodyText"/>
      </w:pPr>
      <w:r>
        <w:rPr>
          <w:bCs/>
          <w:b/>
        </w:rPr>
        <w:t xml:space="preserve">Prepared by:</w:t>
      </w:r>
    </w:p>
    <w:p>
      <w:pPr>
        <w:pStyle w:val="BodyText"/>
      </w:pPr>
      <w:r>
        <w:t xml:space="preserve">Peer Review Committee</w:t>
      </w:r>
    </w:p>
    <w:p>
      <w:pPr>
        <w:pStyle w:val="BodyText"/>
      </w:pPr>
      <w:r>
        <w:t xml:space="preserve">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Spain Valencia</dc:title>
  <dc:creator/>
  <dc:language>en</dc:language>
  <cp:keywords/>
  <dcterms:created xsi:type="dcterms:W3CDTF">2026-10-10T07:21:15Z</dcterms:created>
  <dcterms:modified xsi:type="dcterms:W3CDTF">2026-10-10T07:21:15Z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