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Standards of a Registered Chemist</w:t>
      </w:r>
    </w:p>
    <w:p>
      <w:pPr>
        <w:pStyle w:val="BodyText"/>
      </w:pPr>
      <w:r>
        <w:rPr>
          <w:bCs/>
          <w:b/>
        </w:rPr>
        <w:t xml:space="preserve">Location:</w:t>
      </w:r>
      <w:r>
        <w:t xml:space="preserve"> </w:t>
      </w:r>
      <w:r>
        <w:t xml:space="preserve">Sri Lanka Colombo</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Pharmacy Practice Review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practice, clinical competence, and regulatory compliance of a practicing Chemist operating within the urban healthcare landscape of Sri Lanka Colombo. The review is conducted in accordance with the standards set forth by the Sri Lanka Institute of Pharmacy and the relevant national health regulations. The primary objective is to ensure that the Chemist maintains the highest standards of patient care, medication safety, and ethical practice, which are critical in a densely populated metropolitan area like Colombo.</w:t>
      </w:r>
    </w:p>
    <w:p>
      <w:pPr>
        <w:pStyle w:val="BodyText"/>
      </w:pPr>
      <w:r>
        <w:t xml:space="preserve">The scope of this review encompasses a comprehensive assessment of the Chemist's dispensing accuracy, patient counseling practices, inventory management, adherence to legal frameworks, and contribution to public health initiatives. Given the dynamic nature of healthcare in Sri Lanka Colombo, this report also evaluates the Chemist's ability to adapt to emerging health challenges and technological advancements in pharmacy practice.</w:t>
      </w:r>
    </w:p>
    <w:bookmarkEnd w:id="21"/>
    <w:bookmarkStart w:id="22" w:name="X9457e2f1b604a65ec793138e8dd04489363d7db"/>
    <w:p>
      <w:pPr>
        <w:pStyle w:val="Heading2"/>
      </w:pPr>
      <w:r>
        <w:t xml:space="preserve">2. Regulatory Compliance and Legal Standards</w:t>
      </w:r>
    </w:p>
    <w:p>
      <w:pPr>
        <w:pStyle w:val="FirstParagraph"/>
      </w:pPr>
      <w:r>
        <w:t xml:space="preserve">A fundamental aspect of this Peer Review Report is the assessment of the Chemist's compliance with the legal and regulatory environment in Sri Lanka Colombo. The review confirms that the Chemist holds a valid license issued by the Sri Lanka Institute of Pharmacy and adheres to the Pharmacy Ordinance and related statutory instruments. The Chemist's practice premises are equipped with the necessary infrastructure to meet the standards required for the safe storage and dispensing of pharmaceutical products.</w:t>
      </w:r>
    </w:p>
    <w:p>
      <w:pPr>
        <w:pStyle w:val="BodyText"/>
      </w:pPr>
      <w:r>
        <w:t xml:space="preserve">Special attention was given to the handling of controlled substances and prescription-only medications. The Chemist demonstrates a robust system for maintaining records of controlled drugs, ensuring that all transactions are accurately documented and accessible for regulatory audits. This level of compliance is essential in Sri Lanka Colombo, where the risk of medication misuse and diversion is a significant public health concern. The Chemist's proactive approach to regulatory adherence sets a positive example for other pharmacy practitioners in the region.</w:t>
      </w:r>
    </w:p>
    <w:bookmarkEnd w:id="22"/>
    <w:bookmarkStart w:id="23" w:name="clinical-competence-and-patient-care"/>
    <w:p>
      <w:pPr>
        <w:pStyle w:val="Heading2"/>
      </w:pPr>
      <w:r>
        <w:t xml:space="preserve">3. Clinical Competence and Patient Care</w:t>
      </w:r>
    </w:p>
    <w:p>
      <w:pPr>
        <w:pStyle w:val="FirstParagraph"/>
      </w:pPr>
      <w:r>
        <w:t xml:space="preserve">The clinical competence of the Chemist is a critical focus of this Peer Review Report. The review process involved an evaluation of prescription verification procedures, drug interaction checks, and patient counseling sessions. The Chemist exhibits a high level of proficiency in identifying potential medication errors and taking appropriate corrective actions. This skill is particularly important in Sri Lanka Colombo, where patients often present with complex medical histories and polypharmacy issues.</w:t>
      </w:r>
    </w:p>
    <w:p>
      <w:pPr>
        <w:pStyle w:val="BodyText"/>
      </w:pPr>
      <w:r>
        <w:t xml:space="preserve">Patient counseling was observed to be thorough and patient-centered. The Chemist effectively communicates medication instructions, potential side effects, and lifestyle recommendations in a manner that is easily understood by patients from diverse cultural and educational backgrounds. This approach enhances medication adherence and improves health outcomes, which are key priorities in the healthcare system of Sri Lanka Colombo. The Chemist's ability to build trust and rapport with patients is a testament to their professional dedication and interpersonal skills.</w:t>
      </w:r>
    </w:p>
    <w:bookmarkEnd w:id="23"/>
    <w:bookmarkStart w:id="24" w:name="X1ad9649ef6045590011b9ab202f17909a34b819"/>
    <w:p>
      <w:pPr>
        <w:pStyle w:val="Heading2"/>
      </w:pPr>
      <w:r>
        <w:t xml:space="preserve">4. Inventory Management and Quality Assurance</w:t>
      </w:r>
    </w:p>
    <w:p>
      <w:pPr>
        <w:pStyle w:val="FirstParagraph"/>
      </w:pPr>
      <w:r>
        <w:t xml:space="preserve">Effective inventory management is vital for ensuring the availability of essential medicines and maintaining product quality. This Peer Review Report assesses the Chemist's inventory control systems, including procurement, storage, and stock rotation practices. The Chemist employs a systematic approach to inventory management, utilizing modern software solutions to track stock levels and expiration dates. This minimizes the risk of stockouts and reduces the likelihood of dispensing expired medications.</w:t>
      </w:r>
    </w:p>
    <w:p>
      <w:pPr>
        <w:pStyle w:val="BodyText"/>
      </w:pPr>
      <w:r>
        <w:t xml:space="preserve">Quality assurance measures are rigorously implemented, with regular checks conducted to ensure that all pharmaceutical products meet the required standards. The Chemist collaborates with reputable suppliers and maintains detailed records of product sourcing, which is crucial for traceability and accountability. In the context of Sri Lanka Colombo, where access to quality medicines can be inconsistent, the Chemist's commitment to quality assurance plays a significant role in safeguarding public health.</w:t>
      </w:r>
    </w:p>
    <w:bookmarkEnd w:id="24"/>
    <w:bookmarkStart w:id="25" w:name="X6b6473f8b780ae58ab0f7a72f015094a0319ed4"/>
    <w:p>
      <w:pPr>
        <w:pStyle w:val="Heading2"/>
      </w:pPr>
      <w:r>
        <w:t xml:space="preserve">5. Professional Development and Community Engagement</w:t>
      </w:r>
    </w:p>
    <w:p>
      <w:pPr>
        <w:pStyle w:val="FirstParagraph"/>
      </w:pPr>
      <w:r>
        <w:t xml:space="preserve">Continuous professional development is a cornerstone of excellence in pharmacy practice. This Peer Review Report highlights the Chemist's active participation in continuing education programs, workshops, and conferences organized by professional bodies in Sri Lanka Colombo. The Chemist stays abreast of the latest advancements in pharmacotherapy, regulatory changes, and best practices, which enhances their ability to provide evidence-based care to patients.</w:t>
      </w:r>
    </w:p>
    <w:p>
      <w:pPr>
        <w:pStyle w:val="BodyText"/>
      </w:pPr>
      <w:r>
        <w:t xml:space="preserve">Furthermore, the Chemist is actively involved in community health initiatives, such as health awareness campaigns, vaccination drives, and chronic disease management programs. These efforts contribute to the overall well-being of the community and reflect the Chemist's commitment to public health. In Sri Lanka Colombo, where healthcare disparities exist, the Chemist's engagement in community outreach is particularly valuable and commendable.</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Chemist demonstrates a high level of professional competence, regulatory compliance, and dedication to patient care. The review identifies several strengths, including excellent clinical skills, robust inventory management, and active community engagement. However, there are areas for improvement, such as enhancing the use of digital health tools to streamline patient records and further expanding community health programs.</w:t>
      </w:r>
    </w:p>
    <w:p>
      <w:pPr>
        <w:pStyle w:val="BodyText"/>
      </w:pPr>
      <w:r>
        <w:t xml:space="preserve">In conclusion, this Peer Review Report affirms that the Chemist meets and, in many aspects, exceeds the professional standards expected in Sri Lanka Colombo. The Chemist's practice serves as a model of excellence and contributes significantly to the healthcare ecosystem of the region. It is recommended that the Chemist continues to uphold these high standards and remains committed to ongoing professional development and community service.</w:t>
      </w:r>
    </w:p>
    <w:bookmarkEnd w:id="26"/>
    <w:p>
      <w:pPr>
        <w:pStyle w:val="BodyText"/>
      </w:pPr>
      <w:r>
        <w:rPr>
          <w:bCs/>
          <w:b/>
        </w:rPr>
        <w:t xml:space="preserve">Prepared by:</w:t>
      </w:r>
    </w:p>
    <w:p>
      <w:pPr>
        <w:pStyle w:val="BodyText"/>
      </w:pPr>
      <w:r>
        <w:t xml:space="preserve">Dr. Anura Perera</w:t>
      </w:r>
    </w:p>
    <w:p>
      <w:pPr>
        <w:pStyle w:val="BodyText"/>
      </w:pPr>
      <w:r>
        <w:t xml:space="preserve">Senior Reviewer, Independent Pharmacy Practice Review Committee</w:t>
      </w:r>
    </w:p>
    <w:p>
      <w:pPr>
        <w:pStyle w:val="BodyText"/>
      </w:pP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Sri Lanka Colombo</dc:title>
  <dc:creator/>
  <dc:language>en</dc:language>
  <cp:keywords/>
  <dcterms:created xsi:type="dcterms:W3CDTF">2026-10-10T08:08:09Z</dcterms:created>
  <dcterms:modified xsi:type="dcterms:W3CDTF">2026-10-10T08:08:09Z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