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t xml:space="preserve">Professional Evaluation of Engineering Competence and Project Execution</w:t>
      </w:r>
    </w:p>
    <w:bookmarkEnd w:id="20"/>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PR-BA-2023-089</w:t>
      </w:r>
    </w:p>
    <w:p>
      <w:pPr>
        <w:pStyle w:val="BodyText"/>
      </w:pPr>
      <w:r>
        <w:rPr>
          <w:bCs/>
          <w:b/>
        </w:rPr>
        <w:t xml:space="preserve">Subject (Civil Engineer):</w:t>
      </w:r>
      <w:r>
        <w:t xml:space="preserve"> </w:t>
      </w:r>
      <w:r>
        <w:t xml:space="preserve">Ing. Alejandro M. Rossi</w:t>
      </w:r>
    </w:p>
    <w:p>
      <w:pPr>
        <w:pStyle w:val="BodyText"/>
      </w:pPr>
      <w:r>
        <w:rPr>
          <w:bCs/>
          <w:b/>
        </w:rPr>
        <w:t xml:space="preserve">Location:</w:t>
      </w:r>
      <w:r>
        <w:t xml:space="preserve"> </w:t>
      </w:r>
      <w:r>
        <w:t xml:space="preserve">Buenos Aires, Argentina</w:t>
      </w:r>
    </w:p>
    <w:p>
      <w:pPr>
        <w:pStyle w:val="BodyText"/>
      </w:pPr>
      <w:r>
        <w:rPr>
          <w:bCs/>
          <w:b/>
        </w:rPr>
        <w:t xml:space="preserve">Reviewer:</w:t>
      </w:r>
      <w:r>
        <w:t xml:space="preserve"> </w:t>
      </w:r>
      <w:r>
        <w:t xml:space="preserve">Ing. Maria L. Fernandez (Senior Structural Engineer)</w:t>
      </w:r>
    </w:p>
    <w:p>
      <w:pPr>
        <w:pStyle w:val="BodyText"/>
      </w:pPr>
      <w:r>
        <w:rPr>
          <w:bCs/>
          <w:b/>
        </w:rPr>
        <w:t xml:space="preserve">Project Context:</w:t>
      </w:r>
      <w:r>
        <w:t xml:space="preserve"> </w:t>
      </w:r>
      <w:r>
        <w:t xml:space="preserve">High-Rise Residential Development, Puerto Madero</w:t>
      </w:r>
    </w:p>
    <w:bookmarkStart w:id="21" w:name="introduction-and-scope"/>
    <w:p>
      <w:pPr>
        <w:pStyle w:val="Heading2"/>
      </w:pPr>
      <w:r>
        <w:t xml:space="preserve">1. Introduction and Scope</w:t>
      </w:r>
    </w:p>
    <w:p>
      <w:pPr>
        <w:pStyle w:val="FirstParagraph"/>
      </w:pPr>
      <w:r>
        <w:t xml:space="preserve">This Peer Review Report serves as a formal assessment of the professional capabilities, technical accuracy, and ethical conduct of the Civil Engineer, Ing. Alejandro M. Rossi. This evaluation is conducted within the specific regulatory and environmental context of Buenos Aires, Argentina. The purpose of this review is to validate the engineer's adherence to the</w:t>
      </w:r>
      <w:r>
        <w:t xml:space="preserve"> </w:t>
      </w:r>
      <w:r>
        <w:rPr>
          <w:iCs/>
          <w:i/>
        </w:rPr>
        <w:t xml:space="preserve">Código de Edificación de la Ciudad Autónoma de Buenos Aires</w:t>
      </w:r>
      <w:r>
        <w:t xml:space="preserve"> </w:t>
      </w:r>
      <w:r>
        <w:t xml:space="preserve">(CECABA) and international best practices in structural design and construction management.</w:t>
      </w:r>
    </w:p>
    <w:p>
      <w:pPr>
        <w:pStyle w:val="BodyText"/>
      </w:pPr>
      <w:r>
        <w:t xml:space="preserve">The scope of this review encompasses the structural analysis, material selection, and site supervision protocols utilized during the recent development of a mixed-use high-rise building in the Puerto Madero district. Given the unique geological challenges of the Buenos Aires metropolitan area, including expansive clay soils and high water tables, the Civil Engineer's ability to mitigate geotechnical risks is a primary focus of this document.</w:t>
      </w:r>
    </w:p>
    <w:bookmarkEnd w:id="21"/>
    <w:bookmarkStart w:id="22" w:name="Xad325029a3b503f3185e5737ba093eefd768a7e"/>
    <w:p>
      <w:pPr>
        <w:pStyle w:val="Heading2"/>
      </w:pPr>
      <w:r>
        <w:t xml:space="preserve">2. Technical Competence and Structural Design</w:t>
      </w:r>
    </w:p>
    <w:p>
      <w:pPr>
        <w:pStyle w:val="FirstParagraph"/>
      </w:pPr>
      <w:r>
        <w:t xml:space="preserve">The Civil Engineer demonstrated a high level of technical proficiency in the structural design phase. The review of the calculation models indicates a robust understanding of load combinations, specifically addressing the seismic requirements outlined in the</w:t>
      </w:r>
      <w:r>
        <w:t xml:space="preserve"> </w:t>
      </w:r>
      <w:r>
        <w:rPr>
          <w:iCs/>
          <w:i/>
        </w:rPr>
        <w:t xml:space="preserve">Código Sísmico de la Ciudad Autónoma de Buenos Aires</w:t>
      </w:r>
      <w:r>
        <w:t xml:space="preserve">. Although Buenos Aires is not in a high-seismic zone, the engineer correctly applied the necessary ductility factors and lateral force-resisting systems appropriate for structures exceeding 40 meters in height.</w:t>
      </w:r>
    </w:p>
    <w:p>
      <w:pPr>
        <w:pStyle w:val="BodyText"/>
      </w:pPr>
      <w:r>
        <w:t xml:space="preserve">A critical aspect of this review is the foundation design. The Civil Engineer opted for a deep foundation system using bored piles, which is a standard yet complex solution for the soil conditions found in Buenos Aires. The load transfer calculations were reviewed and found to be accurate, accounting for the negative skin friction often encountered in the region's clay layers. The engineer's decision to implement a rigid raft slab to distribute differential settlements was technically sound and effectively mitigated potential structural distress.</w:t>
      </w:r>
    </w:p>
    <w:p>
      <w:pPr>
        <w:pStyle w:val="BodyText"/>
      </w:pPr>
      <w:r>
        <w:t xml:space="preserve">Furthermore, the selection of materials, particularly the use of high-strength concrete (f'c = 400 kg/cm²) and seismic-grade reinforcement steel, aligns with the</w:t>
      </w:r>
      <w:r>
        <w:t xml:space="preserve"> </w:t>
      </w:r>
      <w:r>
        <w:rPr>
          <w:iCs/>
          <w:i/>
        </w:rPr>
        <w:t xml:space="preserve">Código Argentino de Concreto Estructural</w:t>
      </w:r>
      <w:r>
        <w:t xml:space="preserve"> </w:t>
      </w:r>
      <w:r>
        <w:t xml:space="preserve">(CA-2015). The detailing of reinforcement in critical joints and beam-column connections was meticulous, ensuring the structural integrity required for the building's intended lifespan.</w:t>
      </w:r>
    </w:p>
    <w:bookmarkEnd w:id="22"/>
    <w:bookmarkStart w:id="23" w:name="X039adf62c405fce00cb784eb2410d8d9177448a"/>
    <w:p>
      <w:pPr>
        <w:pStyle w:val="Heading2"/>
      </w:pPr>
      <w:r>
        <w:t xml:space="preserve">3. Regulatory Compliance and Local Standards</w:t>
      </w:r>
    </w:p>
    <w:p>
      <w:pPr>
        <w:pStyle w:val="FirstParagraph"/>
      </w:pPr>
      <w:r>
        <w:t xml:space="preserve">Compliance with local regulations is paramount for any Civil Engineer practicing in Argentina. This review confirms that the subject engineer strictly adhered to the</w:t>
      </w:r>
      <w:r>
        <w:t xml:space="preserve"> </w:t>
      </w:r>
      <w:r>
        <w:rPr>
          <w:iCs/>
          <w:i/>
        </w:rPr>
        <w:t xml:space="preserve">Normas Argentinas de Construcción</w:t>
      </w:r>
      <w:r>
        <w:t xml:space="preserve"> </w:t>
      </w:r>
      <w:r>
        <w:t xml:space="preserve">(IRAM) and the specific ordinances of the</w:t>
      </w:r>
      <w:r>
        <w:t xml:space="preserve"> </w:t>
      </w:r>
      <w:r>
        <w:rPr>
          <w:iCs/>
          <w:i/>
        </w:rPr>
        <w:t xml:space="preserve">Subsecretaría de Planeamiento Urbano</w:t>
      </w:r>
      <w:r>
        <w:t xml:space="preserve">. The documentation submitted for the</w:t>
      </w:r>
      <w:r>
        <w:t xml:space="preserve"> </w:t>
      </w:r>
      <w:r>
        <w:rPr>
          <w:iCs/>
          <w:i/>
        </w:rPr>
        <w:t xml:space="preserve">Obra Mayor</w:t>
      </w:r>
      <w:r>
        <w:t xml:space="preserve"> </w:t>
      </w:r>
      <w:r>
        <w:t xml:space="preserve">permit was comprehensive, including all necessary environmental impact assessments and traffic management plans required by the city authorities.</w:t>
      </w:r>
    </w:p>
    <w:p>
      <w:pPr>
        <w:pStyle w:val="BodyText"/>
      </w:pPr>
      <w:r>
        <w:t xml:space="preserve">The engineer also demonstrated a clear understanding of the</w:t>
      </w:r>
      <w:r>
        <w:t xml:space="preserve"> </w:t>
      </w:r>
      <w:r>
        <w:rPr>
          <w:iCs/>
          <w:i/>
        </w:rPr>
        <w:t xml:space="preserve">Ley de Propiedad Horizontal</w:t>
      </w:r>
      <w:r>
        <w:t xml:space="preserve"> </w:t>
      </w:r>
      <w:r>
        <w:t xml:space="preserve">(Condominium Law), ensuring that the structural design facilitated the legal division of units without compromising load-bearing elements. This attention to legal-technical intersections is a hallmark of a seasoned professional operating in the complex regulatory environment of Buenos Aires.</w:t>
      </w:r>
    </w:p>
    <w:bookmarkEnd w:id="23"/>
    <w:bookmarkStart w:id="24" w:name="X8d0e9a59549d71ee43cd9dfd18f4435d1a0d768"/>
    <w:p>
      <w:pPr>
        <w:pStyle w:val="Heading2"/>
      </w:pPr>
      <w:r>
        <w:t xml:space="preserve">4. Site Supervision and Construction Management</w:t>
      </w:r>
    </w:p>
    <w:p>
      <w:pPr>
        <w:pStyle w:val="FirstParagraph"/>
      </w:pPr>
      <w:r>
        <w:t xml:space="preserve">Beyond theoretical design, the role of a Civil Engineer in Argentina heavily emphasizes on-site supervision (</w:t>
      </w:r>
      <w:r>
        <w:rPr>
          <w:iCs/>
          <w:i/>
        </w:rPr>
        <w:t xml:space="preserve">Residencia de Obra</w:t>
      </w:r>
      <w:r>
        <w:t xml:space="preserve">). The review of site logs and inspection reports reveals that the engineer maintained a rigorous presence on the construction site. Key milestones, such as concrete pours and pile load testing, were personally verified and documented.</w:t>
      </w:r>
    </w:p>
    <w:p>
      <w:pPr>
        <w:pStyle w:val="BodyText"/>
      </w:pPr>
      <w:r>
        <w:t xml:space="preserve">The engineer effectively managed the interface between the structural team and local subcontractors, ensuring that the execution matched the design intent. Notably, during a period of heavy rainfall common to the Buenos Aires climate, the engineer implemented immediate dewatering solutions to protect the excavation stability, demonstrating proactive risk management and adaptability to local weather conditions.</w:t>
      </w:r>
    </w:p>
    <w:bookmarkEnd w:id="24"/>
    <w:bookmarkStart w:id="25" w:name="professional-ethics-and-communication"/>
    <w:p>
      <w:pPr>
        <w:pStyle w:val="Heading2"/>
      </w:pPr>
      <w:r>
        <w:t xml:space="preserve">5. Professional Ethics and Communication</w:t>
      </w:r>
    </w:p>
    <w:p>
      <w:pPr>
        <w:pStyle w:val="FirstParagraph"/>
      </w:pPr>
      <w:r>
        <w:t xml:space="preserve">The Civil Engineer exhibited strong professional ethics, maintaining transparency with the client and regulatory bodies. All communications were documented, and any deviations from the original plan were formally proposed through</w:t>
      </w:r>
      <w:r>
        <w:t xml:space="preserve"> </w:t>
      </w:r>
      <w:r>
        <w:rPr>
          <w:iCs/>
          <w:i/>
        </w:rPr>
        <w:t xml:space="preserve">Adendas</w:t>
      </w:r>
      <w:r>
        <w:t xml:space="preserve"> </w:t>
      </w:r>
      <w:r>
        <w:t xml:space="preserve">(addenda) with clear technical justifications. The engineer's collaboration with other disciplines, including architects and MEP engineers, was cooperative and efficient, contributing to the overall success of the project timeline.</w:t>
      </w:r>
    </w:p>
    <w:bookmarkEnd w:id="25"/>
    <w:bookmarkStart w:id="26" w:name="conclusion-and-recommendation"/>
    <w:p>
      <w:pPr>
        <w:pStyle w:val="Heading2"/>
      </w:pPr>
      <w:r>
        <w:t xml:space="preserve">6. Conclusion and Recommendation</w:t>
      </w:r>
    </w:p>
    <w:p>
      <w:pPr>
        <w:pStyle w:val="FirstParagraph"/>
      </w:pPr>
      <w:r>
        <w:t xml:space="preserve">Based on the comprehensive analysis of the design documents, site performance, and regulatory compliance, this Peer Review Report concludes that the Civil Engineer, Ing. Alejandro M. Rossi, has performed at an exemplary level. The engineer possesses the requisite technical knowledge, local expertise, and professional integrity to undertake complex civil engineering projects in Buenos Aires, Argentina.</w:t>
      </w:r>
    </w:p>
    <w:p>
      <w:pPr>
        <w:pStyle w:val="BodyText"/>
      </w:pPr>
      <w:r>
        <w:t xml:space="preserve">It is the recommendation of this review that Ing. Rossi be recognized for his competence in structural engineering and construction management. His work serves as a benchmark for quality and safety in the urban development sector of the Argentine capital.</w:t>
      </w:r>
    </w:p>
    <w:p>
      <w:pPr>
        <w:pStyle w:val="BodyText"/>
      </w:pPr>
      <w:r>
        <w:rPr>
          <w:bCs/>
          <w:b/>
        </w:rPr>
        <w:t xml:space="preserve">Reviewed By:</w:t>
      </w:r>
      <w:r>
        <w:br/>
      </w:r>
      <w:r>
        <w:t xml:space="preserve">Ing. Maria L. Fernandez</w:t>
      </w:r>
      <w:r>
        <w:br/>
      </w:r>
      <w:r>
        <w:t xml:space="preserve">Senior Structural Engineer</w:t>
      </w:r>
      <w:r>
        <w:br/>
      </w:r>
      <w:r>
        <w:t xml:space="preserve">Matrícula: 12.345 (CPABA)</w:t>
      </w:r>
    </w:p>
    <w:p>
      <w:pPr>
        <w:pStyle w:val="BodyText"/>
      </w:pPr>
      <w:r>
        <w:t xml:space="preserve">Signature</w:t>
      </w:r>
    </w:p>
    <w:p>
      <w:pPr>
        <w:pStyle w:val="BodyText"/>
      </w:pPr>
      <w:r>
        <w:rPr>
          <w:bCs/>
          <w:b/>
        </w:rPr>
        <w:t xml:space="preserve">Subject:</w:t>
      </w:r>
      <w:r>
        <w:br/>
      </w:r>
      <w:r>
        <w:t xml:space="preserve">Ing. Alejandro M. Rossi</w:t>
      </w:r>
      <w:r>
        <w:br/>
      </w:r>
      <w:r>
        <w:t xml:space="preserve">Civil Engineer</w:t>
      </w:r>
      <w:r>
        <w:br/>
      </w:r>
      <w:r>
        <w:t xml:space="preserve">Matrícula: 67.890 (CPABA)</w:t>
      </w:r>
    </w:p>
    <w:p>
      <w:pPr>
        <w:pStyle w:val="BodyText"/>
      </w:pPr>
      <w:r>
        <w:t xml:space="preserve">Signature</w:t>
      </w:r>
    </w:p>
    <w:p>
      <w:pPr>
        <w:pStyle w:val="BodyText"/>
      </w:pPr>
      <w:r>
        <w:t xml:space="preserve">This document is a formal Peer Review Report intended for professional evaluation purposes within the jurisdiction of Buenos Aires, Argentina. All references to codes and standards are current as of the date of issuance.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Buenos Aires, Argentina</dc:title>
  <dc:creator/>
  <dc:language>en</dc:language>
  <cp:keywords/>
  <dcterms:created xsi:type="dcterms:W3CDTF">2026-10-10T03:54:03Z</dcterms:created>
  <dcterms:modified xsi:type="dcterms:W3CDTF">2026-10-10T03:54:03Z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