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Córdoba,</w:t>
      </w:r>
      <w:r>
        <w:t xml:space="preserve"> </w:t>
      </w:r>
      <w:r>
        <w:t xml:space="preserve">Argentina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Structural and Geotechnical Analysis of Residential Complex "Los Molinos"</w:t>
      </w:r>
    </w:p>
    <w:p>
      <w:pPr>
        <w:pStyle w:val="BodyText"/>
      </w:pPr>
      <w:r>
        <w:rPr>
          <w:bCs/>
          <w:b/>
        </w:rPr>
        <w:t xml:space="preserve">Location:</w:t>
      </w:r>
      <w:r>
        <w:t xml:space="preserve"> </w:t>
      </w:r>
      <w:r>
        <w:t xml:space="preserve">Córdoba, Argentina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Municipal Directorate of Urbanism, Córdoba</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adequacy, safety, and regulatory compliance of the structural design for the proposed "Los Molinos" residential complex. The project is situated in the high-growth district of Nueva Córdoba, a region within the province of Córdoba, Argentina, known for its specific geotechnical challenges and strict urban planning regulations. The review was conducted by an independent panel of senior Civil Engineers to ensure that the design aligns with the highest standards of professional practice and local building codes.</w:t>
      </w:r>
    </w:p>
    <w:p>
      <w:pPr>
        <w:pStyle w:val="BodyText"/>
      </w:pPr>
      <w:r>
        <w:t xml:space="preserve">The primary objective of this review is to verify that the structural integrity of the building can withstand local environmental loads, including seismic activity typical of the region and wind loads characteristic of the Córdoba basin. Furthermore, the report assesses the compatibility of the design with the</w:t>
      </w:r>
      <w:r>
        <w:t xml:space="preserve"> </w:t>
      </w:r>
      <w:r>
        <w:rPr>
          <w:iCs/>
          <w:i/>
        </w:rPr>
        <w:t xml:space="preserve">Código de Edificación de la Ciudad de Córdoba</w:t>
      </w:r>
      <w:r>
        <w:t xml:space="preserve"> </w:t>
      </w:r>
      <w:r>
        <w:t xml:space="preserve">(CECC) and relevant national standards.</w:t>
      </w:r>
    </w:p>
    <w:bookmarkEnd w:id="21"/>
    <w:bookmarkStart w:id="22" w:name="scope-of-the-review"/>
    <w:p>
      <w:pPr>
        <w:pStyle w:val="Heading2"/>
      </w:pPr>
      <w:r>
        <w:t xml:space="preserve">2. Scope of the Review</w:t>
      </w:r>
    </w:p>
    <w:p>
      <w:pPr>
        <w:pStyle w:val="FirstParagraph"/>
      </w:pPr>
      <w:r>
        <w:t xml:space="preserve">The scope of this Peer Review Report encompasses a comprehensive analysis of the following engineering disciplines:</w:t>
      </w:r>
    </w:p>
    <w:p>
      <w:pPr>
        <w:numPr>
          <w:ilvl w:val="0"/>
          <w:numId w:val="1001"/>
        </w:numPr>
        <w:pStyle w:val="Compact"/>
      </w:pPr>
      <w:r>
        <w:rPr>
          <w:bCs/>
          <w:b/>
        </w:rPr>
        <w:t xml:space="preserve">Structural Design:</w:t>
      </w:r>
      <w:r>
        <w:t xml:space="preserve"> </w:t>
      </w:r>
      <w:r>
        <w:t xml:space="preserve">Verification of load calculations, material specifications, and structural system stability.</w:t>
      </w:r>
    </w:p>
    <w:p>
      <w:pPr>
        <w:numPr>
          <w:ilvl w:val="0"/>
          <w:numId w:val="1001"/>
        </w:numPr>
        <w:pStyle w:val="Compact"/>
      </w:pPr>
      <w:r>
        <w:rPr>
          <w:bCs/>
          <w:b/>
        </w:rPr>
        <w:t xml:space="preserve">Geotechnical Engineering:</w:t>
      </w:r>
      <w:r>
        <w:t xml:space="preserve"> </w:t>
      </w:r>
      <w:r>
        <w:t xml:space="preserve">Assessment of soil-structure interaction, foundation design, and groundwater management.</w:t>
      </w:r>
    </w:p>
    <w:p>
      <w:pPr>
        <w:numPr>
          <w:ilvl w:val="0"/>
          <w:numId w:val="1001"/>
        </w:numPr>
        <w:pStyle w:val="Compact"/>
      </w:pPr>
      <w:r>
        <w:rPr>
          <w:bCs/>
          <w:b/>
        </w:rPr>
        <w:t xml:space="preserve">Regulatory Compliance:</w:t>
      </w:r>
      <w:r>
        <w:t xml:space="preserve"> </w:t>
      </w:r>
      <w:r>
        <w:t xml:space="preserve">Adherence to local ordinances in Córdoba regarding setbacks, height restrictions, and accessibility.</w:t>
      </w:r>
    </w:p>
    <w:p>
      <w:pPr>
        <w:numPr>
          <w:ilvl w:val="0"/>
          <w:numId w:val="1001"/>
        </w:numPr>
        <w:pStyle w:val="Compact"/>
      </w:pPr>
      <w:r>
        <w:rPr>
          <w:bCs/>
          <w:b/>
        </w:rPr>
        <w:t xml:space="preserve">Sustainability:</w:t>
      </w:r>
      <w:r>
        <w:t xml:space="preserve"> </w:t>
      </w:r>
      <w:r>
        <w:t xml:space="preserve">Evaluation of energy efficiency measures and material sourcing.</w:t>
      </w:r>
    </w:p>
    <w:p>
      <w:pPr>
        <w:pStyle w:val="FirstParagraph"/>
      </w:pPr>
      <w:r>
        <w:t xml:space="preserve">The review focuses specifically on the design phase documentation provided by the lead Civil Engineer and their associated consulting firms. It does not include a physical inspection of the construction site, as the project is currently in the pre-construction permitting phase.</w:t>
      </w:r>
    </w:p>
    <w:bookmarkEnd w:id="22"/>
    <w:bookmarkStart w:id="26" w:name="technical-analysis"/>
    <w:p>
      <w:pPr>
        <w:pStyle w:val="Heading2"/>
      </w:pPr>
      <w:r>
        <w:t xml:space="preserve">3. Technical Analysis</w:t>
      </w:r>
    </w:p>
    <w:bookmarkStart w:id="23" w:name="X16995dff27d14af28af551d77b26cc16ef6a7ec"/>
    <w:p>
      <w:pPr>
        <w:pStyle w:val="Heading3"/>
      </w:pPr>
      <w:r>
        <w:t xml:space="preserve">3.1 Structural Integrity and Seismic Considerations</w:t>
      </w:r>
    </w:p>
    <w:p>
      <w:pPr>
        <w:pStyle w:val="FirstParagraph"/>
      </w:pPr>
      <w:r>
        <w:t xml:space="preserve">The proposed structure utilizes a reinforced concrete frame system. Given the location in Córdoba, Argentina, seismic design is a critical component. While the region is not classified as highly seismic compared to the Andean foothills, historical data indicates moderate seismic activity that must be accounted for. The Civil Engineer responsible for the design has applied the</w:t>
      </w:r>
      <w:r>
        <w:t xml:space="preserve"> </w:t>
      </w:r>
      <w:r>
        <w:rPr>
          <w:iCs/>
          <w:i/>
        </w:rPr>
        <w:t xml:space="preserve">Código Argentino de Estructuras de Concreto</w:t>
      </w:r>
      <w:r>
        <w:t xml:space="preserve"> </w:t>
      </w:r>
      <w:r>
        <w:t xml:space="preserve">(CAE-2015).</w:t>
      </w:r>
    </w:p>
    <w:p>
      <w:pPr>
        <w:pStyle w:val="BodyText"/>
      </w:pPr>
      <w:r>
        <w:t xml:space="preserve">Our review confirms that the lateral load-resisting system is adequate. The distribution of shear walls appears balanced, minimizing torsional irregularities. However, we recommend a detailed review of the connection details between the slab and the beams to ensure ductility during potential seismic events. The use of high-strength concrete (f'c = 350 kg/cm²) is appropriate for the column loads but requires strict quality control during the pouring phase to prevent segregation.</w:t>
      </w:r>
    </w:p>
    <w:bookmarkEnd w:id="23"/>
    <w:bookmarkStart w:id="24" w:name="geotechnical-assessment"/>
    <w:p>
      <w:pPr>
        <w:pStyle w:val="Heading3"/>
      </w:pPr>
      <w:r>
        <w:t xml:space="preserve">3.2 Geotechnical Assessment</w:t>
      </w:r>
    </w:p>
    <w:p>
      <w:pPr>
        <w:pStyle w:val="FirstParagraph"/>
      </w:pPr>
      <w:r>
        <w:t xml:space="preserve">The site is located in an area with expansive clay soils, a common geotechnical challenge in parts of Córdoba. The geotechnical report submitted by the Civil Engineer indicates a bearing capacity of 2.5 kg/cm². The proposed shallow foundation system (raft foundation) is deemed suitable for the soil conditions, provided that moisture control measures are implemented.</w:t>
      </w:r>
    </w:p>
    <w:p>
      <w:pPr>
        <w:pStyle w:val="BodyText"/>
      </w:pPr>
      <w:r>
        <w:t xml:space="preserve">A significant concern identified during this Peer Review Report is the potential for differential settlement due to seasonal variations in soil moisture. We strongly recommend the installation of a perimeter drainage system and the use of geogrid reinforcement in the backfill areas to mitigate swelling pressures. Additionally, the design must account for the high water table levels observed during the rainy season in Córdoba.</w:t>
      </w:r>
    </w:p>
    <w:bookmarkEnd w:id="24"/>
    <w:bookmarkStart w:id="25" w:name="compliance-with-local-regulations"/>
    <w:p>
      <w:pPr>
        <w:pStyle w:val="Heading3"/>
      </w:pPr>
      <w:r>
        <w:t xml:space="preserve">3.3 Compliance with Local Regulations</w:t>
      </w:r>
    </w:p>
    <w:p>
      <w:pPr>
        <w:pStyle w:val="FirstParagraph"/>
      </w:pPr>
      <w:r>
        <w:t xml:space="preserve">The design demonstrates a strong understanding of the</w:t>
      </w:r>
      <w:r>
        <w:t xml:space="preserve"> </w:t>
      </w:r>
      <w:r>
        <w:rPr>
          <w:iCs/>
          <w:i/>
        </w:rPr>
        <w:t xml:space="preserve">Código de Edificación de la Ciudad de Córdoba</w:t>
      </w:r>
      <w:r>
        <w:t xml:space="preserve">. Setbacks, floor area ratios (FAR), and parking requirements are compliant. The Civil Engineer has correctly calculated the solar orientation to maximize natural light, a requirement for residential buildings in this jurisdiction.</w:t>
      </w:r>
    </w:p>
    <w:p>
      <w:pPr>
        <w:pStyle w:val="BodyText"/>
      </w:pPr>
      <w:r>
        <w:t xml:space="preserve">However, the fire safety plan requires minor adjustments. The current stairwell dimensions do not fully meet the updated evacuation capacity requirements for buildings of this height. The Civil Engineer must revise the egress routes to ensure they comply with the latest amendments to the fire safety regulations in Córdoba.</w:t>
      </w:r>
    </w:p>
    <w:bookmarkEnd w:id="25"/>
    <w:bookmarkEnd w:id="26"/>
    <w:bookmarkStart w:id="27" w:name="recommendations"/>
    <w:p>
      <w:pPr>
        <w:pStyle w:val="Heading2"/>
      </w:pPr>
      <w:r>
        <w:t xml:space="preserve">4. Recommendations</w:t>
      </w:r>
    </w:p>
    <w:p>
      <w:pPr>
        <w:pStyle w:val="FirstParagraph"/>
      </w:pPr>
      <w:r>
        <w:t xml:space="preserve">Based on the findings of this Peer Review Report, the following actions are recommended before the issuance of the final construction permit:</w:t>
      </w:r>
    </w:p>
    <w:p>
      <w:pPr>
        <w:numPr>
          <w:ilvl w:val="0"/>
          <w:numId w:val="1002"/>
        </w:numPr>
        <w:pStyle w:val="Compact"/>
      </w:pPr>
      <w:r>
        <w:rPr>
          <w:bCs/>
          <w:b/>
        </w:rPr>
        <w:t xml:space="preserve">Reinforce Connection Details:</w:t>
      </w:r>
      <w:r>
        <w:t xml:space="preserve"> </w:t>
      </w:r>
      <w:r>
        <w:t xml:space="preserve">Update structural drawings to include enhanced detailing for beam-column joints to improve seismic ductility.</w:t>
      </w:r>
    </w:p>
    <w:p>
      <w:pPr>
        <w:numPr>
          <w:ilvl w:val="0"/>
          <w:numId w:val="1002"/>
        </w:numPr>
        <w:pStyle w:val="Compact"/>
      </w:pPr>
      <w:r>
        <w:rPr>
          <w:bCs/>
          <w:b/>
        </w:rPr>
        <w:t xml:space="preserve">Soil Stabilization:</w:t>
      </w:r>
      <w:r>
        <w:t xml:space="preserve"> </w:t>
      </w:r>
      <w:r>
        <w:t xml:space="preserve">Implement a comprehensive soil moisture management plan, including drainage and potential soil replacement in critical areas.</w:t>
      </w:r>
    </w:p>
    <w:p>
      <w:pPr>
        <w:numPr>
          <w:ilvl w:val="0"/>
          <w:numId w:val="1002"/>
        </w:numPr>
        <w:pStyle w:val="Compact"/>
      </w:pPr>
      <w:r>
        <w:rPr>
          <w:bCs/>
          <w:b/>
        </w:rPr>
        <w:t xml:space="preserve">Fire Safety Revision:</w:t>
      </w:r>
      <w:r>
        <w:t xml:space="preserve"> </w:t>
      </w:r>
      <w:r>
        <w:t xml:space="preserve">Redesign the stairwell configurations to meet current evacuation standards.</w:t>
      </w:r>
    </w:p>
    <w:p>
      <w:pPr>
        <w:numPr>
          <w:ilvl w:val="0"/>
          <w:numId w:val="1002"/>
        </w:numPr>
        <w:pStyle w:val="Compact"/>
      </w:pPr>
      <w:r>
        <w:rPr>
          <w:bCs/>
          <w:b/>
        </w:rPr>
        <w:t xml:space="preserve">Quality Assurance Plan:</w:t>
      </w:r>
      <w:r>
        <w:t xml:space="preserve"> </w:t>
      </w:r>
      <w:r>
        <w:t xml:space="preserve">Develop a rigorous quality control protocol for concrete mixing and curing, given the high-strength materials specified.</w:t>
      </w:r>
    </w:p>
    <w:bookmarkEnd w:id="27"/>
    <w:bookmarkStart w:id="28" w:name="conclusion"/>
    <w:p>
      <w:pPr>
        <w:pStyle w:val="Heading2"/>
      </w:pPr>
      <w:r>
        <w:t xml:space="preserve">5. Conclusion</w:t>
      </w:r>
    </w:p>
    <w:p>
      <w:pPr>
        <w:pStyle w:val="FirstParagraph"/>
      </w:pPr>
      <w:r>
        <w:t xml:space="preserve">In conclusion, the design for the "Los Molinos" residential complex demonstrates a high level of professional competence by the lead Civil Engineer. The structural system is robust, and the geotechnical considerations are largely appropriate for the conditions in Córdoba, Argentina. With the implementation of the recommended changes, particularly regarding soil moisture control and fire safety egress, the project will meet all necessary safety and regulatory standards. This Peer Review Report serves as a final technical validation to ensure the long-term safety and durability of the structure for the residents of Córdoba.</w:t>
      </w:r>
    </w:p>
    <w:bookmarkEnd w:id="28"/>
    <w:p>
      <w:pPr>
        <w:pStyle w:val="BodyText"/>
      </w:pPr>
      <w:r>
        <w:rPr>
          <w:bCs/>
          <w:b/>
        </w:rPr>
        <w:t xml:space="preserve">Reviewed By:</w:t>
      </w:r>
    </w:p>
    <w:p>
      <w:pPr>
        <w:pStyle w:val="BodyText"/>
      </w:pPr>
      <w:r>
        <w:t xml:space="preserve">Dr. Alejandro M. Rossi, Ph.D.</w:t>
      </w:r>
    </w:p>
    <w:p>
      <w:pPr>
        <w:pStyle w:val="BodyText"/>
      </w:pPr>
      <w:r>
        <w:t xml:space="preserve">Senior Civil Engineer &amp; Structural Specialist</w:t>
      </w:r>
    </w:p>
    <w:p>
      <w:pPr>
        <w:pStyle w:val="BodyText"/>
      </w:pPr>
      <w:r>
        <w:t xml:space="preserve">License No. 45892 (Colegio de Ingenieros de Córdoba)</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Córdoba, Argentina</dc:title>
  <dc:creator/>
  <dc:language>en</dc:language>
  <cp:keywords/>
  <dcterms:created xsi:type="dcterms:W3CDTF">2026-10-10T02:02:32Z</dcterms:created>
  <dcterms:modified xsi:type="dcterms:W3CDTF">2026-10-10T02:02:32Z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