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Civil Engineer</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competency, technical expertise, and ethical conduct of a Civil Engineer practicing in Australia Melbourne. The purpose of this review is to ensure that the engineer meets the high standards expected by Engineers Australia and adheres to the local regulatory frameworks governing civil engineering practices in the state of Victoria.</w:t>
      </w:r>
    </w:p>
    <w:p>
      <w:pPr>
        <w:pStyle w:val="BodyText"/>
      </w:pPr>
      <w:r>
        <w:t xml:space="preserve">Melbourne, as a rapidly growing metropolitan area, presents unique challenges and opportunities for civil engineers. These include complex urban development projects, sustainable infrastructure design, and the need for resilient structures that can withstand environmental factors such as flooding and seismic activity. This report assesses the engineer's ability to navigate these challenges effectively.</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competence in structural, geotechnical, and hydraulic engineering.</w:t>
      </w:r>
    </w:p>
    <w:p>
      <w:pPr>
        <w:numPr>
          <w:ilvl w:val="0"/>
          <w:numId w:val="1001"/>
        </w:numPr>
        <w:pStyle w:val="Compact"/>
      </w:pPr>
      <w:r>
        <w:t xml:space="preserve">Adherence to Australian Standards (AS) and Victorian Building Authority (VBA) regulations.</w:t>
      </w:r>
    </w:p>
    <w:p>
      <w:pPr>
        <w:numPr>
          <w:ilvl w:val="0"/>
          <w:numId w:val="1001"/>
        </w:numPr>
        <w:pStyle w:val="Compact"/>
      </w:pPr>
      <w:r>
        <w:t xml:space="preserve">Project management skills and ability to deliver projects on time and within budget.</w:t>
      </w:r>
    </w:p>
    <w:p>
      <w:pPr>
        <w:numPr>
          <w:ilvl w:val="0"/>
          <w:numId w:val="1001"/>
        </w:numPr>
        <w:pStyle w:val="Compact"/>
      </w:pPr>
      <w:r>
        <w:t xml:space="preserve">Commitment to sustainability and innovation in engineering solutions.</w:t>
      </w:r>
    </w:p>
    <w:p>
      <w:pPr>
        <w:numPr>
          <w:ilvl w:val="0"/>
          <w:numId w:val="1001"/>
        </w:numPr>
        <w:pStyle w:val="Compact"/>
      </w:pPr>
      <w:r>
        <w:t xml:space="preserve">Ethical conduct and professional behavior in accordance with Engineers Australia's Code of Ethics.</w:t>
      </w:r>
    </w:p>
    <w:bookmarkEnd w:id="22"/>
    <w:bookmarkStart w:id="23" w:name="technical-competence"/>
    <w:p>
      <w:pPr>
        <w:pStyle w:val="Heading2"/>
      </w:pPr>
      <w:r>
        <w:t xml:space="preserve">3. Technical Competence</w:t>
      </w:r>
    </w:p>
    <w:p>
      <w:pPr>
        <w:pStyle w:val="FirstParagraph"/>
      </w:pPr>
      <w:r>
        <w:t xml:space="preserve">The Civil Engineer under review has demonstrated a strong foundation in technical knowledge and practical application. Their work on recent projects in Australia Melbourne, including residential developments, commercial buildings, and infrastructure upgrades, reflects a deep understanding of structural integrity, material science, and construction methodologies.</w:t>
      </w:r>
    </w:p>
    <w:p>
      <w:pPr>
        <w:pStyle w:val="BodyText"/>
      </w:pPr>
      <w:r>
        <w:t xml:space="preserve">For instance, the engineer's involvement in the design of a multi-story residential complex in the Melbourne CBD showcased their ability to integrate advanced structural analysis tools with innovative design solutions. The project successfully addressed challenges related to limited site space, high wind loads, and strict heritage conservation requirements.</w:t>
      </w:r>
    </w:p>
    <w:p>
      <w:pPr>
        <w:pStyle w:val="BodyText"/>
      </w:pPr>
      <w:r>
        <w:t xml:space="preserve">Additionally, the engineer's expertise in geotechnical engineering was evident in their work on a major road expansion project in the outer suburbs of Melbourne. They accurately assessed soil conditions, recommended appropriate foundation systems, and implemented erosion control measures that minimized environmental impact.</w:t>
      </w:r>
    </w:p>
    <w:bookmarkEnd w:id="23"/>
    <w:bookmarkStart w:id="24" w:name="X46716c72d4099630e68c0c7ef05b863140b2e57"/>
    <w:p>
      <w:pPr>
        <w:pStyle w:val="Heading2"/>
      </w:pPr>
      <w:r>
        <w:t xml:space="preserve">4. Compliance with Standards and Regulations</w:t>
      </w:r>
    </w:p>
    <w:p>
      <w:pPr>
        <w:pStyle w:val="FirstParagraph"/>
      </w:pPr>
      <w:r>
        <w:t xml:space="preserve">A critical aspect of this Peer Review Report is the evaluation of the engineer's compliance with relevant standards and regulations. In Australia Melbourne, civil engineers must adhere to a range of guidelines, including the National Construction Code (NCC), Australian Standards (AS), and local council requirements.</w:t>
      </w:r>
    </w:p>
    <w:p>
      <w:pPr>
        <w:pStyle w:val="BodyText"/>
      </w:pPr>
      <w:r>
        <w:t xml:space="preserve">The engineer has consistently demonstrated a thorough understanding of these regulations and has ensured that all projects meet or exceed the required standards. For example, in a recent water management project, they incorporated sustainable drainage systems (SuDS) that aligned with Melbourne Water's guidelines for stormwater management.</w:t>
      </w:r>
    </w:p>
    <w:p>
      <w:pPr>
        <w:pStyle w:val="BodyText"/>
      </w:pPr>
      <w:r>
        <w:t xml:space="preserve">Furthermore, the engineer's attention to detail in documentation and reporting has been commendable. All design calculations, risk assessments, and compliance certificates were meticulously prepared and submitted in accordance with regulatory timelines.</w:t>
      </w:r>
    </w:p>
    <w:bookmarkEnd w:id="24"/>
    <w:bookmarkStart w:id="25" w:name="project-management-and-leadership"/>
    <w:p>
      <w:pPr>
        <w:pStyle w:val="Heading2"/>
      </w:pPr>
      <w:r>
        <w:t xml:space="preserve">5. Project Management and Leadership</w:t>
      </w:r>
    </w:p>
    <w:p>
      <w:pPr>
        <w:pStyle w:val="FirstParagraph"/>
      </w:pPr>
      <w:r>
        <w:t xml:space="preserve">Effective project management is essential for the successful delivery of civil engineering projects. The engineer under review has exhibited strong leadership skills, coordinating multidisciplinary teams and maintaining clear communication with stakeholders throughout the project lifecycle.</w:t>
      </w:r>
    </w:p>
    <w:p>
      <w:pPr>
        <w:pStyle w:val="BodyText"/>
      </w:pPr>
      <w:r>
        <w:t xml:space="preserve">Their ability to manage resources efficiently was particularly notable in a large-scale infrastructure project in Melbourne's western growth corridor. Despite facing unforeseen challenges, such as supply chain disruptions and labor shortages, the engineer implemented contingency plans that ensured the project remained on schedule and within budget.</w:t>
      </w:r>
    </w:p>
    <w:p>
      <w:pPr>
        <w:pStyle w:val="BodyText"/>
      </w:pPr>
      <w:r>
        <w:t xml:space="preserve">Moreover, the engineer's collaborative approach fostered a positive working environment, encouraging innovation and problem-solving among team members. This has resulted in improved project outcomes and enhanced client satisfaction.</w:t>
      </w:r>
    </w:p>
    <w:bookmarkEnd w:id="25"/>
    <w:bookmarkStart w:id="26" w:name="sustainability-and-innovation"/>
    <w:p>
      <w:pPr>
        <w:pStyle w:val="Heading2"/>
      </w:pPr>
      <w:r>
        <w:t xml:space="preserve">6. Sustainability and Innovation</w:t>
      </w:r>
    </w:p>
    <w:p>
      <w:pPr>
        <w:pStyle w:val="FirstParagraph"/>
      </w:pPr>
      <w:r>
        <w:t xml:space="preserve">Sustainability is a cornerstone of modern civil engineering practice, particularly in Australia Melbourne, where there is a growing emphasis on reducing carbon footprints and promoting green infrastructure. The engineer has shown a strong commitment to sustainable practices by incorporating energy-efficient designs, using recycled materials, and minimizing waste generation.</w:t>
      </w:r>
    </w:p>
    <w:p>
      <w:pPr>
        <w:pStyle w:val="BodyText"/>
      </w:pPr>
      <w:r>
        <w:t xml:space="preserve">One notable example is their work on a mixed-use development project that achieved a Green Star rating. The engineer integrated passive design strategies, renewable energy systems, and water recycling technologies to create a sustainable and resilient building.</w:t>
      </w:r>
    </w:p>
    <w:p>
      <w:pPr>
        <w:pStyle w:val="BodyText"/>
      </w:pPr>
      <w:r>
        <w:t xml:space="preserve">Additionally, the engineer has embraced innovation by leveraging digital tools such as Building Information Modeling (BIM) and drone surveying to enhance project accuracy and efficiency. These advancements have not only improved design quality but also reduced costs and construction time.</w:t>
      </w:r>
    </w:p>
    <w:bookmarkEnd w:id="26"/>
    <w:bookmarkStart w:id="27" w:name="ethical-conduct-and-professionalism"/>
    <w:p>
      <w:pPr>
        <w:pStyle w:val="Heading2"/>
      </w:pPr>
      <w:r>
        <w:t xml:space="preserve">7. Ethical Conduct and Professionalism</w:t>
      </w:r>
    </w:p>
    <w:p>
      <w:pPr>
        <w:pStyle w:val="FirstParagraph"/>
      </w:pPr>
      <w:r>
        <w:t xml:space="preserve">Ethical conduct is a fundamental requirement for all civil engineers, as outlined in Engineers Australia's Code of Ethics. The engineer under review has consistently demonstrated integrity, honesty, and accountability in their professional practice.</w:t>
      </w:r>
    </w:p>
    <w:p>
      <w:pPr>
        <w:pStyle w:val="BodyText"/>
      </w:pPr>
      <w:r>
        <w:t xml:space="preserve">They have prioritized public safety and welfare in all their projects, ensuring that designs are robust and reliable. In cases where potential risks were identified, the engineer took proactive measures to mitigate them, even if it meant additional costs or delays.</w:t>
      </w:r>
    </w:p>
    <w:p>
      <w:pPr>
        <w:pStyle w:val="BodyText"/>
      </w:pPr>
      <w:r>
        <w:t xml:space="preserve">Furthermore, the engineer has maintained transparent relationships with clients, contractors, and regulatory authorities, fostering trust and credibility in their professional interactions.</w:t>
      </w:r>
    </w:p>
    <w:bookmarkEnd w:id="27"/>
    <w:bookmarkStart w:id="28" w:name="conclusion-and-recommendations"/>
    <w:p>
      <w:pPr>
        <w:pStyle w:val="Heading2"/>
      </w:pPr>
      <w:r>
        <w:t xml:space="preserve">8. Conclusion and Recommendations</w:t>
      </w:r>
    </w:p>
    <w:p>
      <w:pPr>
        <w:pStyle w:val="FirstParagraph"/>
      </w:pPr>
      <w:r>
        <w:t xml:space="preserve">Based on the findings of this Peer Review Report, it is evident that the Civil Engineer under review possesses the technical expertise, regulatory knowledge, and professional integrity required to excel in their role within Australia Melbourne. Their contributions to the field of civil engineering have been significant, and they have consistently upheld the highest standards of practice.</w:t>
      </w:r>
    </w:p>
    <w:p>
      <w:pPr>
        <w:pStyle w:val="BodyText"/>
      </w:pPr>
      <w:r>
        <w:t xml:space="preserve">To further enhance their professional development, the following recommendations are made:</w:t>
      </w:r>
    </w:p>
    <w:p>
      <w:pPr>
        <w:numPr>
          <w:ilvl w:val="0"/>
          <w:numId w:val="1002"/>
        </w:numPr>
        <w:pStyle w:val="Compact"/>
      </w:pPr>
      <w:r>
        <w:t xml:space="preserve">Pursue advanced certifications in sustainable engineering practices.</w:t>
      </w:r>
    </w:p>
    <w:p>
      <w:pPr>
        <w:numPr>
          <w:ilvl w:val="0"/>
          <w:numId w:val="1002"/>
        </w:numPr>
        <w:pStyle w:val="Compact"/>
      </w:pPr>
      <w:r>
        <w:t xml:space="preserve">Engage in continuous learning opportunities to stay updated with emerging technologies and industry trends.</w:t>
      </w:r>
    </w:p>
    <w:p>
      <w:pPr>
        <w:numPr>
          <w:ilvl w:val="0"/>
          <w:numId w:val="1002"/>
        </w:numPr>
        <w:pStyle w:val="Compact"/>
      </w:pPr>
      <w:r>
        <w:t xml:space="preserve">Mentor junior engineers to share knowledge and foster the next generation of professionals.</w:t>
      </w:r>
    </w:p>
    <w:p>
      <w:pPr>
        <w:pStyle w:val="FirstParagraph"/>
      </w:pPr>
      <w:r>
        <w:t xml:space="preserve">In conclusion, this engineer is highly competent and well-suited to contribute to the ongoing development of Melbourne's infrastructure. Their dedication to excellence and commitment to ethical practice make them a valuable asset to the engineering community.</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Civil Engineer - Australia Melbourne</dc:title>
  <dc:creator/>
  <dc:language>en</dc:language>
  <cp:keywords/>
  <dcterms:created xsi:type="dcterms:W3CDTF">2026-10-10T02:01:43Z</dcterms:created>
  <dcterms:modified xsi:type="dcterms:W3CDTF">2026-10-10T02:01:43Z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