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Civil</w:t>
      </w:r>
      <w:r>
        <w:t xml:space="preserve"> </w:t>
      </w:r>
      <w:r>
        <w:t xml:space="preserve">Engineer</w:t>
      </w:r>
      <w:r>
        <w:t xml:space="preserve"> </w:t>
      </w:r>
      <w:r>
        <w:t xml:space="preserve">-</w:t>
      </w:r>
      <w:r>
        <w:t xml:space="preserve"> </w:t>
      </w:r>
      <w:r>
        <w:t xml:space="preserve">Australia</w:t>
      </w:r>
      <w:r>
        <w:t xml:space="preserve"> </w:t>
      </w:r>
      <w:r>
        <w:t xml:space="preserve">Sydney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a Civil Engineer</w:t>
      </w:r>
    </w:p>
    <w:p>
      <w:pPr>
        <w:pStyle w:val="BodyText"/>
      </w:pPr>
      <w:r>
        <w:rPr>
          <w:bCs/>
          <w:b/>
        </w:rPr>
        <w:t xml:space="preserve">Location:</w:t>
      </w:r>
      <w:r>
        <w:t xml:space="preserve"> </w:t>
      </w:r>
      <w:r>
        <w:t xml:space="preserve">Australia Sydney</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competency, technical expertise, and ethical conduct of a Civil Engineer practicing in Australia Sydney. The purpose of this review is to ensure that the engineer meets the high standards required by the engineering profession in Australia, particularly within the context of Sydney's unique urban and environmental challenges. This report is intended for use by professional bodies, employers, and regulatory authorities to assess the engineer's suitability for continued practice, promotion, or registration.</w:t>
      </w:r>
    </w:p>
    <w:p>
      <w:pPr>
        <w:pStyle w:val="BodyText"/>
      </w:pPr>
      <w:r>
        <w:t xml:space="preserve">The review process adheres to the guidelines set forth by Engineers Australia and aligns with the National Construction Code (NCC) and other relevant Australian standards. The assessment focuses on the engineer's ability to deliver safe, sustainable, and innovative engineering solutions that meet the needs of Sydney's growing population and infrastructure demands.</w:t>
      </w:r>
    </w:p>
    <w:bookmarkEnd w:id="21"/>
    <w:bookmarkStart w:id="22" w:name="scope-of-the-review"/>
    <w:p>
      <w:pPr>
        <w:pStyle w:val="Heading2"/>
      </w:pPr>
      <w:r>
        <w:t xml:space="preserve">2. Scope of the Review</w:t>
      </w:r>
    </w:p>
    <w:p>
      <w:pPr>
        <w:pStyle w:val="FirstParagraph"/>
      </w:pPr>
      <w:r>
        <w:t xml:space="preserve">The scope of this Peer Review Report encompasses the following key areas:</w:t>
      </w:r>
    </w:p>
    <w:p>
      <w:pPr>
        <w:numPr>
          <w:ilvl w:val="0"/>
          <w:numId w:val="1001"/>
        </w:numPr>
        <w:pStyle w:val="Compact"/>
      </w:pPr>
      <w:r>
        <w:rPr>
          <w:bCs/>
          <w:b/>
        </w:rPr>
        <w:t xml:space="preserve">Technical Competency:</w:t>
      </w:r>
      <w:r>
        <w:t xml:space="preserve"> </w:t>
      </w:r>
      <w:r>
        <w:t xml:space="preserve">Evaluation of the Civil Engineer's knowledge and application of engineering principles, including structural design, geotechnical engineering, hydraulic systems, and transportation infrastructure.</w:t>
      </w:r>
    </w:p>
    <w:p>
      <w:pPr>
        <w:numPr>
          <w:ilvl w:val="0"/>
          <w:numId w:val="1001"/>
        </w:numPr>
        <w:pStyle w:val="Compact"/>
      </w:pPr>
      <w:r>
        <w:rPr>
          <w:bCs/>
          <w:b/>
        </w:rPr>
        <w:t xml:space="preserve">Project Management:</w:t>
      </w:r>
      <w:r>
        <w:t xml:space="preserve"> </w:t>
      </w:r>
      <w:r>
        <w:t xml:space="preserve">Assessment of the engineer's ability to plan, execute, and oversee projects within budget, schedule, and quality constraints.</w:t>
      </w:r>
    </w:p>
    <w:p>
      <w:pPr>
        <w:numPr>
          <w:ilvl w:val="0"/>
          <w:numId w:val="1001"/>
        </w:numPr>
        <w:pStyle w:val="Compact"/>
      </w:pPr>
      <w:r>
        <w:rPr>
          <w:bCs/>
          <w:b/>
        </w:rPr>
        <w:t xml:space="preserve">Compliance and Standards:</w:t>
      </w:r>
      <w:r>
        <w:t xml:space="preserve"> </w:t>
      </w:r>
      <w:r>
        <w:t xml:space="preserve">Verification of adherence to Australian standards, regulations, and best practices, including the NCC, AS/NZS standards, and local council requirements in Sydney.</w:t>
      </w:r>
    </w:p>
    <w:p>
      <w:pPr>
        <w:numPr>
          <w:ilvl w:val="0"/>
          <w:numId w:val="1001"/>
        </w:numPr>
        <w:pStyle w:val="Compact"/>
      </w:pPr>
      <w:r>
        <w:rPr>
          <w:bCs/>
          <w:b/>
        </w:rPr>
        <w:t xml:space="preserve">Sustainability and Innovation:</w:t>
      </w:r>
      <w:r>
        <w:t xml:space="preserve"> </w:t>
      </w:r>
      <w:r>
        <w:t xml:space="preserve">Examination of the engineer's commitment to sustainable design practices and the integration of innovative technologies in their work.</w:t>
      </w:r>
    </w:p>
    <w:p>
      <w:pPr>
        <w:numPr>
          <w:ilvl w:val="0"/>
          <w:numId w:val="1001"/>
        </w:numPr>
        <w:pStyle w:val="Compact"/>
      </w:pPr>
      <w:r>
        <w:rPr>
          <w:bCs/>
          <w:b/>
        </w:rPr>
        <w:t xml:space="preserve">Professional Ethics:</w:t>
      </w:r>
      <w:r>
        <w:t xml:space="preserve"> </w:t>
      </w:r>
      <w:r>
        <w:t xml:space="preserve">Review of the engineer's conduct, integrity, and commitment to public safety and welfare.</w:t>
      </w:r>
    </w:p>
    <w:bookmarkEnd w:id="22"/>
    <w:bookmarkStart w:id="23" w:name="technical-competency"/>
    <w:p>
      <w:pPr>
        <w:pStyle w:val="Heading2"/>
      </w:pPr>
      <w:r>
        <w:t xml:space="preserve">3. Technical Competency</w:t>
      </w:r>
    </w:p>
    <w:p>
      <w:pPr>
        <w:pStyle w:val="FirstParagraph"/>
      </w:pPr>
      <w:r>
        <w:t xml:space="preserve">The Civil Engineer under review has demonstrated a strong foundation in technical knowledge and practical application. Their work on several high-profile projects in Australia Sydney, including residential developments, commercial buildings, and infrastructure upgrades, reflects a deep understanding of structural integrity, material science, and construction methodologies.</w:t>
      </w:r>
    </w:p>
    <w:p>
      <w:pPr>
        <w:pStyle w:val="BodyText"/>
      </w:pPr>
      <w:r>
        <w:t xml:space="preserve">Notably, the engineer has successfully addressed complex challenges related to Sydney's diverse soil conditions, seismic considerations, and flood risk management. Their designs consistently incorporate robust safety factors and comply with the latest Australian standards. For example, in a recent project involving a multi-story residential building in the Sydney CBD, the engineer implemented advanced foundation solutions to mitigate settlement risks, ensuring long-term stability and safety.</w:t>
      </w:r>
    </w:p>
    <w:p>
      <w:pPr>
        <w:pStyle w:val="BodyText"/>
      </w:pPr>
      <w:r>
        <w:t xml:space="preserve">The engineer's proficiency in using industry-standard software tools, such as AutoCAD, Revit, and ETABS, further enhances their ability to produce accurate and efficient designs. Their technical reports are clear, concise, and well-documented, facilitating effective communication with stakeholders and regulatory bodies.</w:t>
      </w:r>
    </w:p>
    <w:bookmarkEnd w:id="23"/>
    <w:bookmarkStart w:id="24" w:name="project-management"/>
    <w:p>
      <w:pPr>
        <w:pStyle w:val="Heading2"/>
      </w:pPr>
      <w:r>
        <w:t xml:space="preserve">4. Project Management</w:t>
      </w:r>
    </w:p>
    <w:p>
      <w:pPr>
        <w:pStyle w:val="FirstParagraph"/>
      </w:pPr>
      <w:r>
        <w:t xml:space="preserve">The Civil Engineer has exhibited strong project management skills, effectively coordinating multidisciplinary teams and ensuring timely delivery of projects. Their ability to manage resources, mitigate risks, and resolve conflicts has been instrumental in the successful completion of several projects in Australia Sydney.</w:t>
      </w:r>
    </w:p>
    <w:p>
      <w:pPr>
        <w:pStyle w:val="BodyText"/>
      </w:pPr>
      <w:r>
        <w:t xml:space="preserve">In one instance, the engineer led a team responsible for upgrading a critical section of Sydney's road network. Despite facing logistical challenges and tight deadlines, the engineer implemented a phased construction approach that minimized traffic disruptions and ensured compliance with safety regulations. This project was completed on schedule and within budget, earning praise from both the client and the local community.</w:t>
      </w:r>
    </w:p>
    <w:p>
      <w:pPr>
        <w:pStyle w:val="BodyText"/>
      </w:pPr>
      <w:r>
        <w:t xml:space="preserve">The engineer's proactive approach to stakeholder engagement, including regular updates and transparent communication, has fostered trust and collaboration among all parties involved. Their ability to balance technical requirements with practical constraints is a testament to their project management expertise.</w:t>
      </w:r>
    </w:p>
    <w:bookmarkEnd w:id="24"/>
    <w:bookmarkStart w:id="25" w:name="compliance-and-standards"/>
    <w:p>
      <w:pPr>
        <w:pStyle w:val="Heading2"/>
      </w:pPr>
      <w:r>
        <w:t xml:space="preserve">5. Compliance and Standards</w:t>
      </w:r>
    </w:p>
    <w:p>
      <w:pPr>
        <w:pStyle w:val="FirstParagraph"/>
      </w:pPr>
      <w:r>
        <w:t xml:space="preserve">Adherence to Australian standards and regulations is a cornerstone of the Civil Engineer's practice. The engineer consistently ensures that their designs and constructions comply with the National Construction Code (NCC), AS/NZS standards, and local council requirements in Sydney. This commitment to compliance is evident in their meticulous documentation and rigorous quality control processes.</w:t>
      </w:r>
    </w:p>
    <w:p>
      <w:pPr>
        <w:pStyle w:val="BodyText"/>
      </w:pPr>
      <w:r>
        <w:t xml:space="preserve">For example, in a recent project involving the construction of a stormwater management system in Western Sydney, the engineer incorporated advanced modeling techniques to predict flood scenarios and design resilient infrastructure. The project not only met but exceeded the requirements set by the local council, demonstrating the engineer's dedication to public safety and environmental protection.</w:t>
      </w:r>
    </w:p>
    <w:bookmarkEnd w:id="25"/>
    <w:bookmarkStart w:id="26" w:name="sustainability-and-innovation"/>
    <w:p>
      <w:pPr>
        <w:pStyle w:val="Heading2"/>
      </w:pPr>
      <w:r>
        <w:t xml:space="preserve">6. Sustainability and Innovation</w:t>
      </w:r>
    </w:p>
    <w:p>
      <w:pPr>
        <w:pStyle w:val="FirstParagraph"/>
      </w:pPr>
      <w:r>
        <w:t xml:space="preserve">The Civil Engineer has shown a strong commitment to sustainability and innovation in their work. They actively incorporate green building practices, renewable energy solutions, and water-efficient systems into their designs. This approach aligns with Australia Sydney's goals for reducing carbon emissions and promoting sustainable urban development.</w:t>
      </w:r>
    </w:p>
    <w:p>
      <w:pPr>
        <w:pStyle w:val="BodyText"/>
      </w:pPr>
      <w:r>
        <w:t xml:space="preserve">In a notable project, the engineer designed a commercial building that achieved a high Green Star rating by integrating solar panels, rainwater harvesting systems, and energy-efficient HVAC systems. This project not only reduced the building's environmental footprint but also provided long-term cost savings for the client.</w:t>
      </w:r>
    </w:p>
    <w:p>
      <w:pPr>
        <w:pStyle w:val="BodyText"/>
      </w:pPr>
      <w:r>
        <w:t xml:space="preserve">The engineer's willingness to explore and adopt new technologies, such as Building Information Modeling (BIM) and drone surveying, further underscores their innovative mindset. These tools have enhanced the accuracy and efficiency of their work, setting a benchmark for excellence in the industry.</w:t>
      </w:r>
    </w:p>
    <w:bookmarkEnd w:id="26"/>
    <w:bookmarkStart w:id="27" w:name="professional-ethics"/>
    <w:p>
      <w:pPr>
        <w:pStyle w:val="Heading2"/>
      </w:pPr>
      <w:r>
        <w:t xml:space="preserve">7. Professional Ethics</w:t>
      </w:r>
    </w:p>
    <w:p>
      <w:pPr>
        <w:pStyle w:val="FirstParagraph"/>
      </w:pPr>
      <w:r>
        <w:t xml:space="preserve">The Civil Engineer has consistently upheld the highest standards of professional ethics. Their conduct is characterized by integrity, honesty, and a unwavering commitment to public safety and welfare. The engineer prioritizes the well-being of the community and the environment in all their decisions, ensuring that their work contributes positively to society.</w:t>
      </w:r>
    </w:p>
    <w:p>
      <w:pPr>
        <w:pStyle w:val="BodyText"/>
      </w:pPr>
      <w:r>
        <w:t xml:space="preserve">In situations where ethical dilemmas arise, the engineer demonstrates sound judgment and a willingness to seek guidance from professional bodies. Their adherence to the Engineers Australia Code of Ethics is evident in their transparent communication, fair treatment of colleagues, and responsible management of resources.</w:t>
      </w:r>
    </w:p>
    <w:bookmarkEnd w:id="27"/>
    <w:bookmarkStart w:id="28" w:name="conclusion"/>
    <w:p>
      <w:pPr>
        <w:pStyle w:val="Heading2"/>
      </w:pPr>
      <w:r>
        <w:t xml:space="preserve">8. Conclusion</w:t>
      </w:r>
    </w:p>
    <w:p>
      <w:pPr>
        <w:pStyle w:val="FirstParagraph"/>
      </w:pPr>
      <w:r>
        <w:t xml:space="preserve">Based on the comprehensive evaluation conducted in this Peer Review Report, it is evident that the Civil Engineer under review possesses the technical expertise, project management skills, and ethical integrity required to excel in their profession in Australia Sydney. Their contributions to the field of civil engineering have been significant, and their commitment to safety, sustainability, and innovation sets a positive example for others in the industry.</w:t>
      </w:r>
    </w:p>
    <w:p>
      <w:pPr>
        <w:pStyle w:val="BodyText"/>
      </w:pPr>
      <w:r>
        <w:t xml:space="preserve">It is recommended that the engineer be recognized for their outstanding performance and considered for advanced roles or responsibilities that leverage their skills and experience. Continued professional development and engagement with industry trends will further enhance their ability to meet the evolving challenges of civil engineering in Australia Sydney.</w:t>
      </w:r>
    </w:p>
    <w:bookmarkEnd w:id="28"/>
    <w:p>
      <w:pPr>
        <w:pStyle w:val="BodyText"/>
      </w:pPr>
      <w:r>
        <w:rPr>
          <w:bCs/>
          <w:b/>
        </w:rPr>
        <w:t xml:space="preserve">Prepared by:</w:t>
      </w:r>
    </w:p>
    <w:p>
      <w:pPr>
        <w:pStyle w:val="BodyText"/>
      </w:pPr>
      <w:r>
        <w:t xml:space="preserve">[Reviewer's Name]</w:t>
      </w:r>
    </w:p>
    <w:p>
      <w:pPr>
        <w:pStyle w:val="BodyText"/>
      </w:pPr>
      <w:r>
        <w:t xml:space="preserve">[Reviewer's Title]</w:t>
      </w:r>
    </w:p>
    <w:p>
      <w:pPr>
        <w:pStyle w:val="BodyText"/>
      </w:pPr>
      <w:r>
        <w:t xml:space="preserve">[Organization]</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Civil Engineer - Australia Sydney</dc:title>
  <dc:creator/>
  <dc:language>en</dc:language>
  <cp:keywords/>
  <dcterms:created xsi:type="dcterms:W3CDTF">2026-10-10T02:00:37Z</dcterms:created>
  <dcterms:modified xsi:type="dcterms:W3CDTF">2026-10-10T02:00:37Z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