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High-Rise Residential Complex Structural Integrity Assessment</w:t>
      </w:r>
    </w:p>
    <w:p>
      <w:pPr>
        <w:pStyle w:val="BodyText"/>
      </w:pPr>
      <w:r>
        <w:rPr>
          <w:bCs/>
          <w:b/>
        </w:rPr>
        <w:t xml:space="preserve">Location:</w:t>
      </w:r>
      <w:r>
        <w:t xml:space="preserve"> </w:t>
      </w:r>
      <w:r>
        <w:t xml:space="preserve">Gulshan-1, Bangladesh Dhaka</w:t>
      </w:r>
    </w:p>
    <w:p>
      <w:pPr>
        <w:pStyle w:val="BodyText"/>
      </w:pPr>
      <w:r>
        <w:rPr>
          <w:bCs/>
          <w:b/>
        </w:rPr>
        <w:t xml:space="preserve">Date of Review:</w:t>
      </w:r>
      <w:r>
        <w:t xml:space="preserve"> </w:t>
      </w:r>
      <w:r>
        <w:t xml:space="preserve">October 24, 2023</w:t>
      </w:r>
    </w:p>
    <w:p>
      <w:pPr>
        <w:pStyle w:val="BodyText"/>
      </w:pPr>
      <w:r>
        <w:rPr>
          <w:bCs/>
          <w:b/>
        </w:rPr>
        <w:t xml:space="preserve">Prepared For:</w:t>
      </w:r>
      <w:r>
        <w:t xml:space="preserve"> </w:t>
      </w:r>
      <w:r>
        <w:t xml:space="preserve">The Project Development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structural design, material specifications, and safety protocols of the proposed high-rise residential complex located in the heart of Bangladesh Dhaka. As a senior Civil Engineer, I have conducted a comprehensive analysis of the submitted blueprints, geotechnical reports, and load calculations. The primary objective of this review is to ensure that the project adheres to the Bangladesh National Building Code (BNBC) 2020 and international safety standards, particularly considering the unique geological and environmental challenges present in the Dhaka metropolitan area.</w:t>
      </w:r>
    </w:p>
    <w:p>
      <w:pPr>
        <w:pStyle w:val="BodyText"/>
      </w:pPr>
      <w:r>
        <w:t xml:space="preserve">The review highlights several critical areas requiring immediate attention, specifically regarding soil stabilization techniques and seismic load resistance. While the architectural vision is ambitious, the structural engineering components must be fortified to withstand the specific risks associated with construction in Bangladesh Dhaka.</w:t>
      </w:r>
    </w:p>
    <w:bookmarkEnd w:id="21"/>
    <w:bookmarkStart w:id="22" w:name="introduction-and-scope"/>
    <w:p>
      <w:pPr>
        <w:pStyle w:val="Heading2"/>
      </w:pPr>
      <w:r>
        <w:t xml:space="preserve">2. Introduction and Scope</w:t>
      </w:r>
    </w:p>
    <w:p>
      <w:pPr>
        <w:pStyle w:val="FirstParagraph"/>
      </w:pPr>
      <w:r>
        <w:t xml:space="preserve">The role of a Civil Engineer in the rapid urbanization of Bangladesh Dhaka is pivotal. With the city expanding vertically, the margin for error in structural design diminishes. This Peer Review Report focuses on the following key aspects:</w:t>
      </w:r>
    </w:p>
    <w:p>
      <w:pPr>
        <w:numPr>
          <w:ilvl w:val="0"/>
          <w:numId w:val="1001"/>
        </w:numPr>
        <w:pStyle w:val="Compact"/>
      </w:pPr>
      <w:r>
        <w:t xml:space="preserve">Geotechnical suitability of the site in Gulshan-1.</w:t>
      </w:r>
    </w:p>
    <w:p>
      <w:pPr>
        <w:numPr>
          <w:ilvl w:val="0"/>
          <w:numId w:val="1001"/>
        </w:numPr>
        <w:pStyle w:val="Compact"/>
      </w:pPr>
      <w:r>
        <w:t xml:space="preserve">Compliance with BNBC 2020 regarding seismic zones.</w:t>
      </w:r>
    </w:p>
    <w:p>
      <w:pPr>
        <w:numPr>
          <w:ilvl w:val="0"/>
          <w:numId w:val="1001"/>
        </w:numPr>
        <w:pStyle w:val="Compact"/>
      </w:pPr>
      <w:r>
        <w:t xml:space="preserve">Material quality control and sourcing.</w:t>
      </w:r>
    </w:p>
    <w:p>
      <w:pPr>
        <w:numPr>
          <w:ilvl w:val="0"/>
          <w:numId w:val="1001"/>
        </w:numPr>
        <w:pStyle w:val="Compact"/>
      </w:pPr>
      <w:r>
        <w:t xml:space="preserve">Foundation design adequacy.</w:t>
      </w:r>
    </w:p>
    <w:p>
      <w:pPr>
        <w:numPr>
          <w:ilvl w:val="0"/>
          <w:numId w:val="1001"/>
        </w:numPr>
        <w:pStyle w:val="Compact"/>
      </w:pPr>
      <w:r>
        <w:t xml:space="preserve">Fire safety and evacuation structural integrity.</w:t>
      </w:r>
    </w:p>
    <w:p>
      <w:pPr>
        <w:pStyle w:val="FirstParagraph"/>
      </w:pPr>
      <w:r>
        <w:t xml:space="preserve">The assessment is based on the preliminary design documents submitted by the lead engineering firm. The scope includes a theoretical review of calculations and a comparative analysis against similar successful projects in Bangladesh Dhaka.</w:t>
      </w:r>
    </w:p>
    <w:bookmarkEnd w:id="22"/>
    <w:bookmarkStart w:id="23" w:name="X4db79691bb632add5ddc132efe4a5d609edf38b"/>
    <w:p>
      <w:pPr>
        <w:pStyle w:val="Heading2"/>
      </w:pPr>
      <w:r>
        <w:t xml:space="preserve">3. Geotechnical Analysis and Foundation Design</w:t>
      </w:r>
    </w:p>
    <w:p>
      <w:pPr>
        <w:pStyle w:val="FirstParagraph"/>
      </w:pPr>
      <w:r>
        <w:t xml:space="preserve">One of the most significant challenges for any Civil Engineer working in Bangladesh Dhaka is the soil composition. The site in question is characterized by soft clay and high water tables, which are typical of the deltaic region. The current foundation design proposes a raft foundation; however, given the height of the proposed structure (35 stories), this may be insufficient.</w:t>
      </w:r>
    </w:p>
    <w:p>
      <w:pPr>
        <w:pStyle w:val="BodyText"/>
      </w:pPr>
      <w:r>
        <w:rPr>
          <w:bCs/>
          <w:b/>
        </w:rPr>
        <w:t xml:space="preserve">Observation:</w:t>
      </w:r>
      <w:r>
        <w:t xml:space="preserve"> </w:t>
      </w:r>
      <w:r>
        <w:t xml:space="preserve">The soil bearing capacity calculations appear optimistic. The Peer Review Report recommends a shift to a pile foundation system, specifically bored cast-in-situ piles, to reach the stable strata beneath the soft clay layer. This is a non-negotiable requirement to prevent differential settlement, which has plagued several structures in Bangladesh Dhaka in the past.</w:t>
      </w:r>
    </w:p>
    <w:p>
      <w:pPr>
        <w:pStyle w:val="BodyText"/>
      </w:pPr>
      <w:r>
        <w:t xml:space="preserve">Furthermore, the dewatering strategy during construction must be rigorously planned to avoid affecting the structural stability of adjacent buildings, a common concern in the dense urban fabric of Dhaka.</w:t>
      </w:r>
    </w:p>
    <w:bookmarkEnd w:id="23"/>
    <w:bookmarkStart w:id="24" w:name="seismic-design-and-structural-integrity"/>
    <w:p>
      <w:pPr>
        <w:pStyle w:val="Heading2"/>
      </w:pPr>
      <w:r>
        <w:t xml:space="preserve">4. Seismic Design and Structural Integrity</w:t>
      </w:r>
    </w:p>
    <w:p>
      <w:pPr>
        <w:pStyle w:val="FirstParagraph"/>
      </w:pPr>
      <w:r>
        <w:t xml:space="preserve">Bangladesh Dhaka is located in Seismic Zone IV, as defined by the BNBC. This classification demands rigorous adherence to earthquake-resistant design principles. The current structural frame design utilizes reinforced concrete shear walls, which is appropriate. However, the detailing of the reinforcement in the beam-column joints requires enhancement.</w:t>
      </w:r>
    </w:p>
    <w:p>
      <w:pPr>
        <w:pStyle w:val="BodyText"/>
      </w:pPr>
      <w:r>
        <w:rPr>
          <w:bCs/>
          <w:b/>
        </w:rPr>
        <w:t xml:space="preserve">Observation:</w:t>
      </w:r>
      <w:r>
        <w:t xml:space="preserve"> </w:t>
      </w:r>
      <w:r>
        <w:t xml:space="preserve">The confinement reinforcement in the plastic hinge regions is insufficient. As a Civil Engineer, I must emphasize that during a seismic event, the ductility of the structure is paramount. The design must allow the building to sway without collapsing. I recommend increasing the stirrup density in critical zones and ensuring that the concrete mix design achieves a minimum strength of M40 for the lower floors.</w:t>
      </w:r>
    </w:p>
    <w:p>
      <w:pPr>
        <w:pStyle w:val="BodyText"/>
      </w:pPr>
      <w:r>
        <w:t xml:space="preserve">Additionally, the Peer Review Report notes that the lateral load analysis should be re-evaluated using advanced non-linear time-history analysis rather than just the equivalent static method, given the irregularity of the building's mass distribution.</w:t>
      </w:r>
    </w:p>
    <w:bookmarkEnd w:id="24"/>
    <w:bookmarkStart w:id="25" w:name="Xe0a10b075770bb5f6d553700c84fd2efdda8dc1"/>
    <w:p>
      <w:pPr>
        <w:pStyle w:val="Heading2"/>
      </w:pPr>
      <w:r>
        <w:t xml:space="preserve">5. Material Specifications and Quality Control</w:t>
      </w:r>
    </w:p>
    <w:p>
      <w:pPr>
        <w:pStyle w:val="FirstParagraph"/>
      </w:pPr>
      <w:r>
        <w:t xml:space="preserve">The quality of construction materials in Bangladesh Dhaka can vary significantly. The Peer Review Report mandates strict quality control protocols. The use of locally sourced aggregates is acceptable, provided they are free from silt and organic impurities, which are common issues in the region.</w:t>
      </w:r>
    </w:p>
    <w:p>
      <w:pPr>
        <w:pStyle w:val="BodyText"/>
      </w:pPr>
      <w:r>
        <w:rPr>
          <w:bCs/>
          <w:b/>
        </w:rPr>
        <w:t xml:space="preserve">Observation:</w:t>
      </w:r>
      <w:r>
        <w:t xml:space="preserve"> </w:t>
      </w:r>
      <w:r>
        <w:t xml:space="preserve">The specification for steel reinforcement must explicitly state compliance with British Standards (BS) or equivalent international standards. There have been instances of substandard steel being used in the local market. The Civil Engineer overseeing the project must implement random sampling and testing of all steel batches before they are used in the structure. Similarly, the cement used must be from reputable manufacturers with verified quality assurance certificates.</w:t>
      </w:r>
    </w:p>
    <w:bookmarkEnd w:id="25"/>
    <w:bookmarkStart w:id="26" w:name="environmental-and-regulatory-compliance"/>
    <w:p>
      <w:pPr>
        <w:pStyle w:val="Heading2"/>
      </w:pPr>
      <w:r>
        <w:t xml:space="preserve">6. Environmental and Regulatory Compliance</w:t>
      </w:r>
    </w:p>
    <w:p>
      <w:pPr>
        <w:pStyle w:val="FirstParagraph"/>
      </w:pPr>
      <w:r>
        <w:t xml:space="preserve">Construction in Bangladesh Dhaka is subject to strict environmental regulations. The Peer Review Report confirms that the project has considered the impact on local drainage systems. However, the plan for managing construction waste needs improvement. The site must have a designated area for waste segregation and disposal in accordance with the Bangladesh Environment Conservation Rules.</w:t>
      </w:r>
    </w:p>
    <w:p>
      <w:pPr>
        <w:pStyle w:val="BodyText"/>
      </w:pPr>
      <w:r>
        <w:t xml:space="preserve">Moreover, the design must incorporate provisions for flood resilience, considering the annual monsoon flooding that affects parts of Dhaka. The ground floor elevation should be raised above the historical flood levels of the area.</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identifies that while the conceptual design of the high-rise complex is sound, significant modifications are required to ensure its safety and longevity in the context of Bangladesh Dhaka. The primary recommendations are:</w:t>
      </w:r>
    </w:p>
    <w:p>
      <w:pPr>
        <w:numPr>
          <w:ilvl w:val="0"/>
          <w:numId w:val="1002"/>
        </w:numPr>
        <w:pStyle w:val="Compact"/>
      </w:pPr>
      <w:r>
        <w:t xml:space="preserve">Revise the foundation design to utilize a deep pile foundation system.</w:t>
      </w:r>
    </w:p>
    <w:p>
      <w:pPr>
        <w:numPr>
          <w:ilvl w:val="0"/>
          <w:numId w:val="1002"/>
        </w:numPr>
        <w:pStyle w:val="Compact"/>
      </w:pPr>
      <w:r>
        <w:t xml:space="preserve">Enhance seismic detailing in beam-column joints and increase concrete strength grades.</w:t>
      </w:r>
    </w:p>
    <w:p>
      <w:pPr>
        <w:numPr>
          <w:ilvl w:val="0"/>
          <w:numId w:val="1002"/>
        </w:numPr>
        <w:pStyle w:val="Compact"/>
      </w:pPr>
      <w:r>
        <w:t xml:space="preserve">Implement rigorous material testing protocols for steel and concrete.</w:t>
      </w:r>
    </w:p>
    <w:p>
      <w:pPr>
        <w:numPr>
          <w:ilvl w:val="0"/>
          <w:numId w:val="1002"/>
        </w:numPr>
        <w:pStyle w:val="Compact"/>
      </w:pPr>
      <w:r>
        <w:t xml:space="preserve">Conduct a non-linear seismic analysis to validate the structural response.</w:t>
      </w:r>
    </w:p>
    <w:p>
      <w:pPr>
        <w:numPr>
          <w:ilvl w:val="0"/>
          <w:numId w:val="1002"/>
        </w:numPr>
        <w:pStyle w:val="Compact"/>
      </w:pPr>
      <w:r>
        <w:t xml:space="preserve">Ensure strict compliance with BNBC 2020 and local environmental regulations.</w:t>
      </w:r>
    </w:p>
    <w:p>
      <w:pPr>
        <w:pStyle w:val="FirstParagraph"/>
      </w:pPr>
      <w:r>
        <w:t xml:space="preserve">As a Civil Engineer, my duty is to prioritize public safety above all else. The rapid development of Bangladesh Dhaka offers immense opportunities, but it also carries the responsibility of building structures that can protect lives against natural hazards. I recommend that construction should not proceed until the aforementioned modifications are incorporated into the final design documents.</w:t>
      </w:r>
    </w:p>
    <w:bookmarkEnd w:id="27"/>
    <w:p>
      <w:pPr>
        <w:pStyle w:val="BodyText"/>
      </w:pPr>
      <w:r>
        <w:rPr>
          <w:bCs/>
          <w:b/>
        </w:rPr>
        <w:t xml:space="preserve">Reviewed By:</w:t>
      </w:r>
    </w:p>
    <w:p>
      <w:pPr>
        <w:pStyle w:val="BodyText"/>
      </w:pPr>
      <w:r>
        <w:t xml:space="preserve">Eng. [Name Redacted]</w:t>
      </w:r>
    </w:p>
    <w:p>
      <w:pPr>
        <w:pStyle w:val="BodyText"/>
      </w:pPr>
      <w:r>
        <w:t xml:space="preserve">Senior Civil Engineer</w:t>
      </w:r>
    </w:p>
    <w:p>
      <w:pPr>
        <w:pStyle w:val="BodyText"/>
      </w:pPr>
      <w:r>
        <w:t xml:space="preserve">Chartered Engineer, Institution of Engineers Bangladesh</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Assessment</dc:title>
  <dc:creator/>
  <dc:language>en</dc:language>
  <cp:keywords/>
  <dcterms:created xsi:type="dcterms:W3CDTF">2026-10-10T02:03:50Z</dcterms:created>
  <dcterms:modified xsi:type="dcterms:W3CDTF">2026-10-10T02:03:50Z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