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Professional Competency Assessment for Civil Engineering Projects in China Shanghai</w:t>
      </w:r>
    </w:p>
    <w:bookmarkEnd w:id="20"/>
    <w:p>
      <w:pPr>
        <w:pStyle w:val="BodyText"/>
      </w:pPr>
      <w:r>
        <w:rPr>
          <w:bCs/>
          <w:b/>
        </w:rPr>
        <w:t xml:space="preserve">Subject Name:</w:t>
      </w:r>
      <w:r>
        <w:t xml:space="preserve"> </w:t>
      </w:r>
      <w:r>
        <w:t xml:space="preserve">[Insert Engineer Name]</w:t>
      </w:r>
    </w:p>
    <w:p>
      <w:pPr>
        <w:pStyle w:val="BodyText"/>
      </w:pPr>
      <w:r>
        <w:rPr>
          <w:bCs/>
          <w:b/>
        </w:rPr>
        <w:t xml:space="preserve">Job Title:</w:t>
      </w:r>
      <w:r>
        <w:t xml:space="preserve"> </w:t>
      </w:r>
      <w:r>
        <w:t xml:space="preserve">Senior Civil Engineer</w:t>
      </w:r>
    </w:p>
    <w:p>
      <w:pPr>
        <w:pStyle w:val="BodyText"/>
      </w:pPr>
      <w:r>
        <w:rPr>
          <w:bCs/>
          <w:b/>
        </w:rPr>
        <w:t xml:space="preserve">Project Location:</w:t>
      </w:r>
      <w:r>
        <w:t xml:space="preserve"> </w:t>
      </w:r>
      <w:r>
        <w:t xml:space="preserve">Pudong New Area, Shanghai, China</w:t>
      </w:r>
    </w:p>
    <w:p>
      <w:pPr>
        <w:pStyle w:val="BodyText"/>
      </w:pPr>
      <w:r>
        <w:rPr>
          <w:bCs/>
          <w:b/>
        </w:rPr>
        <w:t xml:space="preserve">Review Date:</w:t>
      </w:r>
      <w:r>
        <w:t xml:space="preserve"> </w:t>
      </w:r>
      <w:r>
        <w:t xml:space="preserve">October 24, 2023</w:t>
      </w:r>
    </w:p>
    <w:p>
      <w:pPr>
        <w:pStyle w:val="BodyText"/>
      </w:pPr>
      <w:r>
        <w:rPr>
          <w:bCs/>
          <w:b/>
        </w:rPr>
        <w:t xml:space="preserve">Reviewer Name:</w:t>
      </w:r>
      <w:r>
        <w:t xml:space="preserve"> </w:t>
      </w:r>
      <w:r>
        <w:t xml:space="preserve">[Insert Reviewer Name]</w:t>
      </w:r>
    </w:p>
    <w:p>
      <w:pPr>
        <w:pStyle w:val="BodyText"/>
      </w:pPr>
      <w:r>
        <w:rPr>
          <w:bCs/>
          <w:b/>
        </w:rPr>
        <w:t xml:space="preserve">Reviewer ID:</w:t>
      </w:r>
      <w:r>
        <w:t xml:space="preserve"> </w:t>
      </w:r>
      <w:r>
        <w:t xml:space="preserve">PE-CN-SH-8842</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technical proficiency, project management capabilities, and regulatory compliance adherence of the subject</w:t>
      </w:r>
      <w:r>
        <w:t xml:space="preserve"> </w:t>
      </w:r>
      <w:r>
        <w:rPr>
          <w:bCs/>
          <w:b/>
        </w:rPr>
        <w:t xml:space="preserve">Civil Engineer</w:t>
      </w:r>
      <w:r>
        <w:t xml:space="preserve">. The assessment focuses specifically on the engineer's performance within the unique and highly regulated construction environment of</w:t>
      </w:r>
      <w:r>
        <w:t xml:space="preserve"> </w:t>
      </w:r>
      <w:r>
        <w:rPr>
          <w:bCs/>
          <w:b/>
        </w:rPr>
        <w:t xml:space="preserve">China Shanghai</w:t>
      </w:r>
      <w:r>
        <w:t xml:space="preserve">. Given Shanghai's status as a global financial hub and a city characterized by rapid urbanization, complex soil conditions, and strict adherence to national and local building codes, the role of the Civil Engineer is critical. This report analyzes the subject's ability to navigate these challenges while delivering high-quality infrastructure solutions.</w:t>
      </w:r>
    </w:p>
    <w:bookmarkEnd w:id="21"/>
    <w:bookmarkStart w:id="22" w:name="X76f30373ad6abd640d150ccbc96cf62ab2b68df"/>
    <w:p>
      <w:pPr>
        <w:pStyle w:val="Heading2"/>
      </w:pPr>
      <w:r>
        <w:t xml:space="preserve">2. Technical Competency and Design Standards</w:t>
      </w:r>
    </w:p>
    <w:p>
      <w:pPr>
        <w:pStyle w:val="FirstParagraph"/>
      </w:pPr>
      <w:r>
        <w:t xml:space="preserve">The primary focus of this review is the engineer's technical application of structural design principles. In</w:t>
      </w:r>
      <w:r>
        <w:t xml:space="preserve"> </w:t>
      </w:r>
      <w:r>
        <w:rPr>
          <w:bCs/>
          <w:b/>
        </w:rPr>
        <w:t xml:space="preserve">China Shanghai</w:t>
      </w:r>
      <w:r>
        <w:t xml:space="preserve">, the geological profile often presents significant challenges, including soft clay layers and high water tables. The subject</w:t>
      </w:r>
      <w:r>
        <w:t xml:space="preserve"> </w:t>
      </w:r>
      <w:r>
        <w:rPr>
          <w:bCs/>
          <w:b/>
        </w:rPr>
        <w:t xml:space="preserve">Civil Engineer</w:t>
      </w:r>
      <w:r>
        <w:t xml:space="preserve"> </w:t>
      </w:r>
      <w:r>
        <w:t xml:space="preserve">has demonstrated a robust understanding of geotechnical engineering principles necessary for deep foundation design.</w:t>
      </w:r>
    </w:p>
    <w:p>
      <w:pPr>
        <w:pStyle w:val="BodyText"/>
      </w:pPr>
      <w:r>
        <w:t xml:space="preserve">Specifically, the engineer's work on the recent high-rise commercial development in the Lujiazui district showcased an excellent application of pile foundation systems. The design calculations were rigorously checked against the</w:t>
      </w:r>
      <w:r>
        <w:t xml:space="preserve"> </w:t>
      </w:r>
      <w:r>
        <w:rPr>
          <w:iCs/>
          <w:i/>
        </w:rPr>
        <w:t xml:space="preserve">Code for Design of Building Foundation</w:t>
      </w:r>
      <w:r>
        <w:t xml:space="preserve"> </w:t>
      </w:r>
      <w:r>
        <w:t xml:space="preserve">(GB 50007) and the</w:t>
      </w:r>
      <w:r>
        <w:t xml:space="preserve"> </w:t>
      </w:r>
      <w:r>
        <w:rPr>
          <w:iCs/>
          <w:i/>
        </w:rPr>
        <w:t xml:space="preserve">Code for Design of Concrete Structures</w:t>
      </w:r>
      <w:r>
        <w:t xml:space="preserve"> </w:t>
      </w:r>
      <w:r>
        <w:t xml:space="preserve">(GB 50010). The</w:t>
      </w:r>
      <w:r>
        <w:t xml:space="preserve"> </w:t>
      </w:r>
      <w:r>
        <w:rPr>
          <w:bCs/>
          <w:b/>
        </w:rPr>
        <w:t xml:space="preserve">Peer Review Report</w:t>
      </w:r>
      <w:r>
        <w:t xml:space="preserve"> </w:t>
      </w:r>
      <w:r>
        <w:t xml:space="preserve">confirms that the structural integrity calculations were accurate, accounting for seismic loads specific to the region and wind loads typical of Shanghai's coastal exposure.</w:t>
      </w:r>
    </w:p>
    <w:p>
      <w:pPr>
        <w:pStyle w:val="BodyText"/>
      </w:pPr>
      <w:r>
        <w:t xml:space="preserve">Furthermore, the engineer effectively utilized Building Information Modeling (BIM) technology, which is increasingly mandated for large-scale projects in Shanghai. The integration of BIM allowed for precise clash detection and coordination with MEP (Mechanical, Electrical, and Plumbing) teams, ensuring that the civil works proceeded without significant rework.</w:t>
      </w:r>
    </w:p>
    <w:bookmarkEnd w:id="22"/>
    <w:bookmarkStart w:id="23" w:name="X039adf62c405fce00cb784eb2410d8d9177448a"/>
    <w:p>
      <w:pPr>
        <w:pStyle w:val="Heading2"/>
      </w:pPr>
      <w:r>
        <w:t xml:space="preserve">3. Regulatory Compliance and Local Standards</w:t>
      </w:r>
    </w:p>
    <w:p>
      <w:pPr>
        <w:pStyle w:val="FirstParagraph"/>
      </w:pPr>
      <w:r>
        <w:t xml:space="preserve">Operating as a</w:t>
      </w:r>
      <w:r>
        <w:t xml:space="preserve"> </w:t>
      </w:r>
      <w:r>
        <w:rPr>
          <w:bCs/>
          <w:b/>
        </w:rPr>
        <w:t xml:space="preserve">Civil Engineer</w:t>
      </w:r>
      <w:r>
        <w:t xml:space="preserve"> </w:t>
      </w:r>
      <w:r>
        <w:t xml:space="preserve">in</w:t>
      </w:r>
      <w:r>
        <w:t xml:space="preserve"> </w:t>
      </w:r>
      <w:r>
        <w:rPr>
          <w:bCs/>
          <w:b/>
        </w:rPr>
        <w:t xml:space="preserve">China Shanghai</w:t>
      </w:r>
      <w:r>
        <w:t xml:space="preserve"> </w:t>
      </w:r>
      <w:r>
        <w:t xml:space="preserve">requires meticulous attention to local regulations. The Shanghai Municipal Commission of Housing and Urban-Rural Development enforces strict standards regarding safety, environmental protection, and construction quality. This</w:t>
      </w:r>
      <w:r>
        <w:t xml:space="preserve"> </w:t>
      </w:r>
      <w:r>
        <w:rPr>
          <w:bCs/>
          <w:b/>
        </w:rPr>
        <w:t xml:space="preserve">Peer Review Report</w:t>
      </w:r>
      <w:r>
        <w:t xml:space="preserve"> </w:t>
      </w:r>
      <w:r>
        <w:t xml:space="preserve">highlights the subject's exceptional ability to navigate this regulatory landscape.</w:t>
      </w:r>
    </w:p>
    <w:p>
      <w:pPr>
        <w:pStyle w:val="BodyText"/>
      </w:pPr>
      <w:r>
        <w:t xml:space="preserve">The engineer ensured full compliance with the</w:t>
      </w:r>
      <w:r>
        <w:t xml:space="preserve"> </w:t>
      </w:r>
      <w:r>
        <w:rPr>
          <w:iCs/>
          <w:i/>
        </w:rPr>
        <w:t xml:space="preserve">Shanghai Construction Project Quality Management Regulations</w:t>
      </w:r>
      <w:r>
        <w:t xml:space="preserve">. Notably, the subject managed the documentation required for the "Five Acceptances" process (preliminary acceptance, completion acceptance, etc.) with high efficiency. The review found no discrepancies in the submission of technical drawings to the local planning bureau. The engineer's familiarity with the specific fire safety codes and accessibility standards required in Shanghai's dense urban fabric was evident in the final design deliverables.</w:t>
      </w:r>
    </w:p>
    <w:bookmarkEnd w:id="23"/>
    <w:bookmarkStart w:id="24" w:name="project-management-and-site-supervision"/>
    <w:p>
      <w:pPr>
        <w:pStyle w:val="Heading2"/>
      </w:pPr>
      <w:r>
        <w:t xml:space="preserve">4. Project Management and Site Supervision</w:t>
      </w:r>
    </w:p>
    <w:p>
      <w:pPr>
        <w:pStyle w:val="FirstParagraph"/>
      </w:pPr>
      <w:r>
        <w:t xml:space="preserve">Beyond design, the role of the</w:t>
      </w:r>
      <w:r>
        <w:t xml:space="preserve"> </w:t>
      </w:r>
      <w:r>
        <w:rPr>
          <w:bCs/>
          <w:b/>
        </w:rPr>
        <w:t xml:space="preserve">Civil Engineer</w:t>
      </w:r>
      <w:r>
        <w:t xml:space="preserve"> </w:t>
      </w:r>
      <w:r>
        <w:t xml:space="preserve">in Shanghai often extends to rigorous site supervision due to the fast-paced nature of construction in the city. This</w:t>
      </w:r>
      <w:r>
        <w:t xml:space="preserve"> </w:t>
      </w:r>
      <w:r>
        <w:rPr>
          <w:bCs/>
          <w:b/>
        </w:rPr>
        <w:t xml:space="preserve">Peer Review Report</w:t>
      </w:r>
      <w:r>
        <w:t xml:space="preserve"> </w:t>
      </w:r>
      <w:r>
        <w:t xml:space="preserve">evaluates the subject's on-site performance. The engineer demonstrated strong leadership in coordinating between international consultants and local Chinese contractors.</w:t>
      </w:r>
    </w:p>
    <w:p>
      <w:pPr>
        <w:pStyle w:val="BodyText"/>
      </w:pPr>
      <w:r>
        <w:t xml:space="preserve">Communication was a key factor. The subject effectively bridged the gap between global engineering standards and local construction practices. During the review of site logs, it was noted that the engineer proactively identified potential quality issues regarding concrete curing and reinforcement placement, addressing them before they could impact the structural timeline. This proactive approach is vital in Shanghai, where project delays can incur substantial financial penalties.</w:t>
      </w:r>
    </w:p>
    <w:bookmarkEnd w:id="24"/>
    <w:bookmarkStart w:id="25" w:name="sustainability-and-innovation"/>
    <w:p>
      <w:pPr>
        <w:pStyle w:val="Heading2"/>
      </w:pPr>
      <w:r>
        <w:t xml:space="preserve">5. Sustainability and Innovation</w:t>
      </w:r>
    </w:p>
    <w:p>
      <w:pPr>
        <w:pStyle w:val="FirstParagraph"/>
      </w:pPr>
      <w:r>
        <w:t xml:space="preserve">Shanghai is a leader in sustainable urban development in China. This</w:t>
      </w:r>
      <w:r>
        <w:t xml:space="preserve"> </w:t>
      </w:r>
      <w:r>
        <w:rPr>
          <w:bCs/>
          <w:b/>
        </w:rPr>
        <w:t xml:space="preserve">Peer Review Report</w:t>
      </w:r>
      <w:r>
        <w:t xml:space="preserve"> </w:t>
      </w:r>
      <w:r>
        <w:t xml:space="preserve">acknowledges the</w:t>
      </w:r>
      <w:r>
        <w:t xml:space="preserve"> </w:t>
      </w:r>
      <w:r>
        <w:rPr>
          <w:bCs/>
          <w:b/>
        </w:rPr>
        <w:t xml:space="preserve">Civil Engineer</w:t>
      </w:r>
      <w:r>
        <w:t xml:space="preserve">'s commitment to green building practices. The subject successfully integrated sustainable materials and energy-efficient structural designs into the project, aligning with the Shanghai Green Building Evaluation Standard. The use of recycled aggregates in non-structural elements and the optimization of structural steel usage to reduce carbon footprint were commendable initiatives that reflect the modern expectations of civil engineering in the region.</w:t>
      </w:r>
    </w:p>
    <w:bookmarkEnd w:id="25"/>
    <w:bookmarkStart w:id="26" w:name="areas-for-improvement"/>
    <w:p>
      <w:pPr>
        <w:pStyle w:val="Heading2"/>
      </w:pPr>
      <w:r>
        <w:t xml:space="preserve">6. Areas for Improvement</w:t>
      </w:r>
    </w:p>
    <w:p>
      <w:pPr>
        <w:pStyle w:val="FirstParagraph"/>
      </w:pPr>
      <w:r>
        <w:t xml:space="preserve">While the overall performance is rated highly, this</w:t>
      </w:r>
      <w:r>
        <w:t xml:space="preserve"> </w:t>
      </w:r>
      <w:r>
        <w:rPr>
          <w:bCs/>
          <w:b/>
        </w:rPr>
        <w:t xml:space="preserve">Peer Review Report</w:t>
      </w:r>
      <w:r>
        <w:t xml:space="preserve"> </w:t>
      </w:r>
      <w:r>
        <w:t xml:space="preserve">identifies minor areas for development. The engineer could benefit from deeper engagement with the latest digital twin technologies being piloted in Shanghai's smart city initiatives. Additionally, while technical communication is strong, enhancing fluency in Mandarin technical terminology would further streamline interactions with local regulatory bodies and subcontractors, reducing reliance on translators for minor site queries.</w:t>
      </w:r>
    </w:p>
    <w:bookmarkEnd w:id="26"/>
    <w:bookmarkStart w:id="28"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Civil Engineer</w:t>
      </w:r>
      <w:r>
        <w:t xml:space="preserve"> </w:t>
      </w:r>
      <w:r>
        <w:t xml:space="preserve">possesses the requisite technical expertise, regulatory knowledge, and professional integrity to operate at a senior level in</w:t>
      </w:r>
      <w:r>
        <w:t xml:space="preserve"> </w:t>
      </w:r>
      <w:r>
        <w:rPr>
          <w:bCs/>
          <w:b/>
        </w:rPr>
        <w:t xml:space="preserve">China Shanghai</w:t>
      </w:r>
      <w:r>
        <w:t xml:space="preserve">. The engineer's ability to deliver complex structural solutions while adhering to the stringent local codes of Shanghai is exemplary.</w:t>
      </w:r>
    </w:p>
    <w:p>
      <w:pPr>
        <w:pStyle w:val="BodyText"/>
      </w:pPr>
      <w:r>
        <w:t xml:space="preserve">Based on the findings of this review, it is recommended that the engineer be granted full authorization to lead future major infrastructure projects within the municipality. Their contribution to the built environment of Shanghai is significant and aligns with the city's vision for high-quality, sustainable development.</w:t>
      </w:r>
    </w:p>
    <w:bookmarkStart w:id="27" w:name="overall-competency-rating"/>
    <w:p>
      <w:pPr>
        <w:pStyle w:val="Heading3"/>
      </w:pPr>
      <w:r>
        <w:t xml:space="preserve">Overall Competency Rating</w:t>
      </w:r>
    </w:p>
    <w:p>
      <w:pPr>
        <w:numPr>
          <w:ilvl w:val="0"/>
          <w:numId w:val="1001"/>
        </w:numPr>
        <w:pStyle w:val="Compact"/>
      </w:pPr>
      <w:r>
        <w:rPr>
          <w:bCs/>
          <w:b/>
        </w:rPr>
        <w:t xml:space="preserve">Technical Design:</w:t>
      </w:r>
      <w:r>
        <w:t xml:space="preserve"> </w:t>
      </w:r>
      <w:r>
        <w:t xml:space="preserve">Excellent</w:t>
      </w:r>
    </w:p>
    <w:p>
      <w:pPr>
        <w:numPr>
          <w:ilvl w:val="0"/>
          <w:numId w:val="1001"/>
        </w:numPr>
        <w:pStyle w:val="Compact"/>
      </w:pPr>
      <w:r>
        <w:rPr>
          <w:bCs/>
          <w:b/>
        </w:rPr>
        <w:t xml:space="preserve">Regulatory Compliance (Shanghai):</w:t>
      </w:r>
      <w:r>
        <w:t xml:space="preserve"> </w:t>
      </w:r>
      <w:r>
        <w:t xml:space="preserve">Excellent</w:t>
      </w:r>
    </w:p>
    <w:p>
      <w:pPr>
        <w:numPr>
          <w:ilvl w:val="0"/>
          <w:numId w:val="1001"/>
        </w:numPr>
        <w:pStyle w:val="Compact"/>
      </w:pPr>
      <w:r>
        <w:rPr>
          <w:bCs/>
          <w:b/>
        </w:rPr>
        <w:t xml:space="preserve">Project Management:</w:t>
      </w:r>
      <w:r>
        <w:t xml:space="preserve"> </w:t>
      </w:r>
      <w:r>
        <w:t xml:space="preserve">Very Good</w:t>
      </w:r>
    </w:p>
    <w:p>
      <w:pPr>
        <w:numPr>
          <w:ilvl w:val="0"/>
          <w:numId w:val="1001"/>
        </w:numPr>
        <w:pStyle w:val="Compact"/>
      </w:pPr>
      <w:r>
        <w:rPr>
          <w:bCs/>
          <w:b/>
        </w:rPr>
        <w:t xml:space="preserve">Sustainability Integration:</w:t>
      </w:r>
      <w:r>
        <w:t xml:space="preserve"> </w:t>
      </w:r>
      <w:r>
        <w:t xml:space="preserve">Very Good</w:t>
      </w:r>
    </w:p>
    <w:bookmarkEnd w:id="27"/>
    <w:p>
      <w:pPr>
        <w:pStyle w:val="FirstParagraph"/>
      </w:pPr>
      <w:r>
        <w:rPr>
          <w:bCs/>
          <w:b/>
        </w:rPr>
        <w:t xml:space="preserve">Reviewed By:</w:t>
      </w:r>
    </w:p>
    <w:p>
      <w:pPr>
        <w:pStyle w:val="BodyText"/>
      </w:pPr>
      <w:r>
        <w:t xml:space="preserve">[Reviewer Signature]</w:t>
      </w:r>
    </w:p>
    <w:p>
      <w:pPr>
        <w:pStyle w:val="BodyText"/>
      </w:pPr>
      <w:r>
        <w:t xml:space="preserve">Senior Structural Engineer</w:t>
      </w:r>
      <w:r>
        <w:br/>
      </w:r>
      <w:r>
        <w:t xml:space="preserve">Shanghai Engineering Consulting Group</w:t>
      </w:r>
    </w:p>
    <w:p>
      <w:pPr>
        <w:pStyle w:val="BodyText"/>
      </w:pPr>
      <w:r>
        <w:rPr>
          <w:bCs/>
          <w:b/>
        </w:rPr>
        <w:t xml:space="preserve">Approved By:</w:t>
      </w:r>
    </w:p>
    <w:p>
      <w:pPr>
        <w:pStyle w:val="BodyText"/>
      </w:pPr>
      <w:r>
        <w:t xml:space="preserve">[Department Head Signature]</w:t>
      </w:r>
    </w:p>
    <w:p>
      <w:pPr>
        <w:pStyle w:val="BodyText"/>
      </w:pPr>
      <w:r>
        <w:t xml:space="preserve">Head of Civil Engineering Division</w:t>
      </w:r>
      <w:r>
        <w:br/>
      </w:r>
      <w:r>
        <w:t xml:space="preserve">Shanghai, China</w:t>
      </w:r>
    </w:p>
    <w:p>
      <w:pPr>
        <w:pStyle w:val="BodyText"/>
      </w:pPr>
      <w:r>
        <w:t xml:space="preserve">Confidential Document - For Internal Use Only. Generated in accordance with Shanghai Municipal Construction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Shanghai, China</dc:title>
  <dc:creator/>
  <dc:language>en</dc:language>
  <cp:keywords/>
  <dcterms:created xsi:type="dcterms:W3CDTF">2026-10-10T01:58:51Z</dcterms:created>
  <dcterms:modified xsi:type="dcterms:W3CDTF">2026-10-10T01:58:51Z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