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Integrity and Geotechnical Assessment of the Metrocable Extension Phase II</w:t>
      </w:r>
    </w:p>
    <w:p>
      <w:pPr>
        <w:pStyle w:val="BodyText"/>
      </w:pPr>
      <w:r>
        <w:rPr>
          <w:bCs/>
          <w:b/>
        </w:rPr>
        <w:t xml:space="preserve">Location:</w:t>
      </w:r>
      <w:r>
        <w:t xml:space="preserve"> </w:t>
      </w:r>
      <w:r>
        <w:t xml:space="preserve">Comuna 13 and surrounding sectors, Medellín, Antioquia, Colombia</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Empresa de Transporte Masivo del Valle de Aburrá (EMVA)</w:t>
      </w:r>
    </w:p>
    <w:p>
      <w:pPr>
        <w:pStyle w:val="BodyText"/>
      </w:pPr>
      <w:r>
        <w:rPr>
          <w:bCs/>
          <w:b/>
        </w:rPr>
        <w:t xml:space="preserve">Prepared By:</w:t>
      </w:r>
      <w:r>
        <w:t xml:space="preserve"> </w:t>
      </w:r>
      <w:r>
        <w:t xml:space="preserve">Independent Panel of Senior Civil Engineers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preliminary design and structural calculations submitted by the lead engineering firm for the proposed extension of the Metrocable system in Medellín. As a city renowned for its innovative urban planning and social urbanism, Medellín presents unique challenges for Civil Engineers due to its steep topography, high seismic activity, and dense informal settlements. The purpose of this review is to ensure that the proposed infrastructure meets the rigorous standards of the Colombian National Building Code (NSR-10), international safety protocols, and the specific environmental constraints of the Aburrá Valley.</w:t>
      </w:r>
    </w:p>
    <w:p>
      <w:pPr>
        <w:pStyle w:val="BodyText"/>
      </w:pPr>
      <w:r>
        <w:t xml:space="preserve">After a comprehensive analysis of the geotechnical surveys, structural models, and material specifications, the review panel concludes that the project is fundamentally sound but requires specific modifications regarding foundation anchoring and wind load resistance before construction can commence.</w:t>
      </w:r>
    </w:p>
    <w:bookmarkEnd w:id="21"/>
    <w:bookmarkStart w:id="22" w:name="introduction-and-scope"/>
    <w:p>
      <w:pPr>
        <w:pStyle w:val="Heading2"/>
      </w:pPr>
      <w:r>
        <w:t xml:space="preserve">2. Introduction and Scope</w:t>
      </w:r>
    </w:p>
    <w:p>
      <w:pPr>
        <w:pStyle w:val="FirstParagraph"/>
      </w:pPr>
      <w:r>
        <w:t xml:space="preserve">The role of the Civil Engineer in Medellín is critical, as the city continues to expand vertically and horizontally across challenging terrain. This peer review focuses on three primary aspects of the project: geotechnical stability, structural design of the cable-stayed towers, and environmental impact mitigation. The review team consists of three licensed Civil Engineers with over 25 years of combined experience in seismic-resistant design and mountainous infrastructure projects in Latin America.</w:t>
      </w:r>
    </w:p>
    <w:p>
      <w:pPr>
        <w:pStyle w:val="BodyText"/>
      </w:pPr>
      <w:r>
        <w:t xml:space="preserve">The scope of this document includes a verification of the load calculations, an assessment of the soil-structure interaction models, and a review of the construction methodology proposed for the steep slopes of the eastern hills.</w:t>
      </w:r>
    </w:p>
    <w:bookmarkEnd w:id="22"/>
    <w:bookmarkStart w:id="23" w:name="geotechnical-assessment"/>
    <w:p>
      <w:pPr>
        <w:pStyle w:val="Heading2"/>
      </w:pPr>
      <w:r>
        <w:t xml:space="preserve">3. Geotechnical Assessment</w:t>
      </w:r>
    </w:p>
    <w:p>
      <w:pPr>
        <w:pStyle w:val="FirstParagraph"/>
      </w:pPr>
      <w:r>
        <w:t xml:space="preserve">The geology of Medellín is characterized by alluvial deposits and volcanic rock formations, which can vary significantly over short distances. The submitted geotechnical report indicates that the proposed tower foundations will be anchored into the bedrock at a depth of 15 meters. However, the peer review panel notes that the soil liquefaction potential in Sector 4 has been underestimated.</w:t>
      </w:r>
    </w:p>
    <w:p>
      <w:pPr>
        <w:pStyle w:val="BodyText"/>
      </w:pPr>
      <w:r>
        <w:t xml:space="preserve">In accordance with the NSR-10, which classifies Medellín as a high-seismic zone, the Civil Engineer must account for the possibility of soil softening during a major seismic event. We recommend conducting additional dynamic cone penetration tests (DCPT) in the areas adjacent to the proposed station platforms. Furthermore, the drainage systems proposed for the slopes must be enhanced to prevent saturation during the heavy rainy seasons typical of the Colombian climate, which could trigger landslides.</w:t>
      </w:r>
    </w:p>
    <w:bookmarkEnd w:id="23"/>
    <w:bookmarkStart w:id="24" w:name="structural-design-review"/>
    <w:p>
      <w:pPr>
        <w:pStyle w:val="Heading2"/>
      </w:pPr>
      <w:r>
        <w:t xml:space="preserve">4. Structural Design Review</w:t>
      </w:r>
    </w:p>
    <w:p>
      <w:pPr>
        <w:pStyle w:val="FirstParagraph"/>
      </w:pPr>
      <w:r>
        <w:t xml:space="preserve">The structural design of the cable-stayed towers utilizes high-strength reinforced concrete and steel. The calculations for dead loads and live loads appear accurate. However, the wind load analysis requires revision. Medellín is subject to strong thermal winds and localized gusts due to the valley effect. The current design assumes a basic wind speed that may not reflect the micro-climatic conditions at the altitude of the proposed stations (approximately 1,600 meters above sea level).</w:t>
      </w:r>
    </w:p>
    <w:p>
      <w:pPr>
        <w:pStyle w:val="BodyText"/>
      </w:pPr>
      <w:r>
        <w:t xml:space="preserve">We advise the lead Civil Engineer to perform a Computational Fluid Dynamics (CFD) analysis to better understand the wind patterns around the towers. Additionally, the connection details between the cable stays and the tower pylon must be reviewed to ensure fatigue resistance over the 50-year design life of the structure. The use of corrosion-resistant materials is mandatory given the high humidity levels in the region.</w:t>
      </w:r>
    </w:p>
    <w:bookmarkEnd w:id="24"/>
    <w:bookmarkStart w:id="25" w:name="construction-methodology-and-safety"/>
    <w:p>
      <w:pPr>
        <w:pStyle w:val="Heading2"/>
      </w:pPr>
      <w:r>
        <w:t xml:space="preserve">5. Construction Methodology and Safety</w:t>
      </w:r>
    </w:p>
    <w:p>
      <w:pPr>
        <w:pStyle w:val="FirstParagraph"/>
      </w:pPr>
      <w:r>
        <w:t xml:space="preserve">Constructing in the steep hillsides of Medellín requires meticulous planning to ensure the safety of workers and the stability of existing informal housing nearby. The proposed methodology involves the use of temporary shoring and soil nailing. The peer review panel approves this approach but emphasizes the need for real-time monitoring systems.</w:t>
      </w:r>
    </w:p>
    <w:p>
      <w:pPr>
        <w:pStyle w:val="BodyText"/>
      </w:pPr>
      <w:r>
        <w:t xml:space="preserve">Instrumentation, including inclinometers and piezometers, must be installed prior to excavation and monitored daily. Any deviation from the predicted movement thresholds must trigger an immediate halt to construction activities. This is a standard best practice for Civil Engineers working in high-risk urban environments in Colombia.</w:t>
      </w:r>
    </w:p>
    <w:bookmarkEnd w:id="25"/>
    <w:bookmarkStart w:id="26" w:name="environmental-and-social-considerations"/>
    <w:p>
      <w:pPr>
        <w:pStyle w:val="Heading2"/>
      </w:pPr>
      <w:r>
        <w:t xml:space="preserve">6. Environmental and Social Considerations</w:t>
      </w:r>
    </w:p>
    <w:p>
      <w:pPr>
        <w:pStyle w:val="FirstParagraph"/>
      </w:pPr>
      <w:r>
        <w:t xml:space="preserve">Medellín’s urban development philosophy prioritizes social inclusion. Therefore, the Civil Engineer must ensure that the construction process minimizes disruption to the local communities. The report notes that the access roads for heavy machinery may impact local traffic and pedestrian safety. We recommend the implementation of a detailed traffic management plan and the construction of temporary pedestrian bridges to maintain connectivity.</w:t>
      </w:r>
    </w:p>
    <w:p>
      <w:pPr>
        <w:pStyle w:val="BodyText"/>
      </w:pPr>
      <w:r>
        <w:t xml:space="preserve">Furthermore, the project must adhere to the environmental licensing requirements set by the Corporación Autónoma Regional del Valle de Aburrá (CARE). The management of construction waste and the protection of local water sources are critical components that must be strictly enforced.</w:t>
      </w:r>
    </w:p>
    <w:bookmarkEnd w:id="26"/>
    <w:bookmarkStart w:id="27" w:name="conclusions-and-recommendations"/>
    <w:p>
      <w:pPr>
        <w:pStyle w:val="Heading2"/>
      </w:pPr>
      <w:r>
        <w:t xml:space="preserve">7. Conclusions and Recommendations</w:t>
      </w:r>
    </w:p>
    <w:p>
      <w:pPr>
        <w:pStyle w:val="FirstParagraph"/>
      </w:pPr>
      <w:r>
        <w:t xml:space="preserve">This Peer Review Report confirms that the proposed Metrocable extension is a viable and necessary project for the continued development of Medellín. However, the following actions are required before the final approval of the design:</w:t>
      </w:r>
    </w:p>
    <w:p>
      <w:pPr>
        <w:numPr>
          <w:ilvl w:val="0"/>
          <w:numId w:val="1001"/>
        </w:numPr>
        <w:pStyle w:val="Compact"/>
      </w:pPr>
      <w:r>
        <w:t xml:space="preserve">Conduct additional geotechnical investigations to assess soil liquefaction risks in Sector 4.</w:t>
      </w:r>
    </w:p>
    <w:p>
      <w:pPr>
        <w:numPr>
          <w:ilvl w:val="0"/>
          <w:numId w:val="1001"/>
        </w:numPr>
        <w:pStyle w:val="Compact"/>
      </w:pPr>
      <w:r>
        <w:t xml:space="preserve">Revise the wind load analysis using CFD modeling to account for local micro-climatic conditions.</w:t>
      </w:r>
    </w:p>
    <w:p>
      <w:pPr>
        <w:numPr>
          <w:ilvl w:val="0"/>
          <w:numId w:val="1001"/>
        </w:numPr>
        <w:pStyle w:val="Compact"/>
      </w:pPr>
      <w:r>
        <w:t xml:space="preserve">Enhance the drainage design to mitigate landslide risks during heavy rainfall.</w:t>
      </w:r>
    </w:p>
    <w:p>
      <w:pPr>
        <w:numPr>
          <w:ilvl w:val="0"/>
          <w:numId w:val="1001"/>
        </w:numPr>
        <w:pStyle w:val="Compact"/>
      </w:pPr>
      <w:r>
        <w:t xml:space="preserve">Implement a comprehensive real-time monitoring system for slope stability during construction.</w:t>
      </w:r>
    </w:p>
    <w:p>
      <w:pPr>
        <w:numPr>
          <w:ilvl w:val="0"/>
          <w:numId w:val="1001"/>
        </w:numPr>
        <w:pStyle w:val="Compact"/>
      </w:pPr>
      <w:r>
        <w:t xml:space="preserve">Develop a detailed traffic and pedestrian management plan to minimize social disruption.</w:t>
      </w:r>
    </w:p>
    <w:p>
      <w:pPr>
        <w:pStyle w:val="FirstParagraph"/>
      </w:pPr>
      <w:r>
        <w:t xml:space="preserve">By addressing these points, the Civil Engineer will ensure that the project not only meets technical standards but also upholds the safety and well-being of the people of Medellín.</w:t>
      </w:r>
    </w:p>
    <w:bookmarkEnd w:id="27"/>
    <w:p>
      <w:pPr>
        <w:pStyle w:val="BodyText"/>
      </w:pPr>
      <w:r>
        <w:rPr>
          <w:bCs/>
          <w:b/>
        </w:rPr>
        <w:t xml:space="preserve">Reviewed and Approved by:</w:t>
      </w:r>
    </w:p>
    <w:p>
      <w:pPr>
        <w:pStyle w:val="BodyText"/>
      </w:pPr>
      <w:r>
        <w:t xml:space="preserve">__________________________</w:t>
      </w:r>
      <w:r>
        <w:br/>
      </w:r>
      <w:r>
        <w:t xml:space="preserve">Dr. Alejandro Ramírez</w:t>
      </w:r>
      <w:r>
        <w:br/>
      </w:r>
      <w:r>
        <w:t xml:space="preserve">Senior Structural Engineer</w:t>
      </w:r>
      <w:r>
        <w:br/>
      </w:r>
      <w:r>
        <w:t xml:space="preserve">License No. 12345678</w:t>
      </w:r>
    </w:p>
    <w:p>
      <w:pPr>
        <w:pStyle w:val="BodyText"/>
      </w:pPr>
      <w:r>
        <w:t xml:space="preserve">__________________________</w:t>
      </w:r>
      <w:r>
        <w:br/>
      </w:r>
      <w:r>
        <w:t xml:space="preserve">Ing. María Fernanda López</w:t>
      </w:r>
      <w:r>
        <w:br/>
      </w:r>
      <w:r>
        <w:t xml:space="preserve">Geotechnical Specialist</w:t>
      </w:r>
      <w:r>
        <w:br/>
      </w:r>
      <w:r>
        <w:t xml:space="preserve">License No. 87654321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Medellín, Colombia</dc:title>
  <dc:creator/>
  <dc:language>en</dc:language>
  <cp:keywords/>
  <dcterms:created xsi:type="dcterms:W3CDTF">2026-10-10T06:32:02Z</dcterms:created>
  <dcterms:modified xsi:type="dcterms:W3CDTF">2026-10-10T06:32:02Z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