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Munich,</w:t>
      </w:r>
      <w:r>
        <w:t xml:space="preserve"> </w:t>
      </w:r>
      <w:r>
        <w:t xml:space="preserve">Germany</w:t>
      </w:r>
    </w:p>
    <w:bookmarkStart w:id="31" w:name="peer-review-report"/>
    <w:p>
      <w:pPr>
        <w:pStyle w:val="Heading1"/>
      </w:pPr>
      <w:r>
        <w:t xml:space="preserve">Peer Review Report</w:t>
      </w:r>
    </w:p>
    <w:p>
      <w:pPr>
        <w:pStyle w:val="FirstParagraph"/>
      </w:pPr>
      <w:r>
        <w:rPr>
          <w:bCs/>
          <w:b/>
        </w:rPr>
        <w:t xml:space="preserve">Subject:</w:t>
      </w:r>
      <w:r>
        <w:t xml:space="preserve"> </w:t>
      </w:r>
      <w:r>
        <w:t xml:space="preserve">Professional Competence and Project Execution</w:t>
      </w:r>
      <w:r>
        <w:br/>
      </w:r>
      <w:r>
        <w:rPr>
          <w:bCs/>
          <w:b/>
        </w:rPr>
        <w:t xml:space="preserve">Role:</w:t>
      </w:r>
      <w:r>
        <w:t xml:space="preserve"> </w:t>
      </w:r>
      <w:r>
        <w:t xml:space="preserve">Civil Engineer</w:t>
      </w:r>
      <w:r>
        <w:br/>
      </w:r>
      <w:r>
        <w:rPr>
          <w:bCs/>
          <w:b/>
        </w:rPr>
        <w:t xml:space="preserve">Location:</w:t>
      </w:r>
      <w:r>
        <w:t xml:space="preserve"> </w:t>
      </w:r>
      <w:r>
        <w:t xml:space="preserve">Munich, Germany</w:t>
      </w:r>
      <w:r>
        <w:br/>
      </w:r>
      <w:r>
        <w:rPr>
          <w:bCs/>
          <w:b/>
        </w:rPr>
        <w:t xml:space="preserve">Date:</w:t>
      </w:r>
      <w:r>
        <w:t xml:space="preserve"> </w:t>
      </w:r>
      <w:r>
        <w:t xml:space="preserve">October 24, 2023</w:t>
      </w:r>
    </w:p>
    <w:p>
      <w:pPr>
        <w:pStyle w:val="BodyText"/>
      </w:pPr>
      <w:r>
        <w:rPr>
          <w:bCs/>
          <w:b/>
        </w:rPr>
        <w:t xml:space="preserve">Review ID:</w:t>
      </w:r>
      <w:r>
        <w:t xml:space="preserve"> </w:t>
      </w:r>
      <w:r>
        <w:t xml:space="preserve">PR-MUC-CE-2023-089</w:t>
      </w:r>
      <w:r>
        <w:br/>
      </w:r>
      <w:r>
        <w:rPr>
          <w:bCs/>
          <w:b/>
        </w:rPr>
        <w:t xml:space="preserve">Status:</w:t>
      </w:r>
      <w:r>
        <w:t xml:space="preserve"> </w:t>
      </w:r>
      <w:r>
        <w:t xml:space="preserve">Finalized</w:t>
      </w:r>
      <w:r>
        <w:br/>
      </w:r>
      <w:r>
        <w:rPr>
          <w:bCs/>
          <w:b/>
        </w:rPr>
        <w:t xml:space="preserve">Confidentiality:</w:t>
      </w:r>
      <w:r>
        <w:t xml:space="preserve"> </w:t>
      </w:r>
      <w:r>
        <w:t xml:space="preserve">Internal Use Only</w:t>
      </w:r>
    </w:p>
    <w:bookmarkStart w:id="20" w:name="executive-summary"/>
    <w:p>
      <w:pPr>
        <w:pStyle w:val="Heading2"/>
      </w:pPr>
      <w:r>
        <w:t xml:space="preserve">1. Executive Summary</w:t>
      </w:r>
    </w:p>
    <w:p>
      <w:pPr>
        <w:pStyle w:val="FirstParagraph"/>
      </w:pPr>
      <w:r>
        <w:t xml:space="preserve">This Peer Review Report serves as a comprehensive evaluation of the professional performance, technical expertise, and regulatory compliance of a Civil Engineer operating within the Munich metropolitan area. The review focuses on the engineer's ability to navigate the complex urban landscape of Germany Munich, adhering to strict local building codes (Bauordnung) and international engineering standards. The assessment covers structural integrity analysis, sustainable design implementation, and project management capabilities specific to the Bavarian construction sector.</w:t>
      </w:r>
    </w:p>
    <w:bookmarkEnd w:id="20"/>
    <w:bookmarkStart w:id="21" w:name="introduction-and-scope"/>
    <w:p>
      <w:pPr>
        <w:pStyle w:val="Heading2"/>
      </w:pPr>
      <w:r>
        <w:t xml:space="preserve">2. Introduction and Scope</w:t>
      </w:r>
    </w:p>
    <w:p>
      <w:pPr>
        <w:pStyle w:val="FirstParagraph"/>
      </w:pPr>
      <w:r>
        <w:t xml:space="preserve">The construction industry in Germany Munich is characterized by high-density urban development, a commitment to environmental sustainability, and rigorous safety regulations. As a Civil Engineer in this region, the professional is expected to demonstrate not only technical proficiency but also a deep understanding of the local legal and cultural context. This peer review was conducted to assess the engineer's recent contributions to infrastructure and building projects, ensuring alignment with the expectations of the Bavarian Chamber of Architects and Engineers (Bayerische Architektenkammer).</w:t>
      </w:r>
    </w:p>
    <w:p>
      <w:pPr>
        <w:pStyle w:val="BodyText"/>
      </w:pPr>
      <w:r>
        <w:t xml:space="preserve">The scope of this review includes an analysis of design documentation, site supervision records, stakeholder communication, and adherence to the German Technical Rules (DIN). The objective is to provide a factual account of the engineer's performance to facilitate professional development and ensure the highest quality of civil engineering services in Munich.</w:t>
      </w:r>
    </w:p>
    <w:bookmarkEnd w:id="21"/>
    <w:bookmarkStart w:id="24" w:name="technical-competence-and-design-quality"/>
    <w:p>
      <w:pPr>
        <w:pStyle w:val="Heading2"/>
      </w:pPr>
      <w:r>
        <w:t xml:space="preserve">3. Technical Competence and Design Quality</w:t>
      </w:r>
    </w:p>
    <w:bookmarkStart w:id="22" w:name="structural-analysis-and-calculation"/>
    <w:p>
      <w:pPr>
        <w:pStyle w:val="Heading3"/>
      </w:pPr>
      <w:r>
        <w:t xml:space="preserve">3.1 Structural Analysis and Calculation</w:t>
      </w:r>
    </w:p>
    <w:p>
      <w:pPr>
        <w:pStyle w:val="FirstParagraph"/>
      </w:pPr>
      <w:r>
        <w:t xml:space="preserve">The Civil Engineer has demonstrated a robust command of structural mechanics and material science. In recent projects located in the Schwabing and Maxvorstadt districts, the engineer successfully utilized advanced finite element analysis software to model complex load-bearing structures. The calculations provided were precise, accounting for the specific soil conditions found in the Isar valley region. The review confirms that all structural designs met the requirements of Eurocode 1 through Eurocode 9, which are mandatory for construction in Germany.</w:t>
      </w:r>
    </w:p>
    <w:bookmarkEnd w:id="22"/>
    <w:bookmarkStart w:id="23" w:name="compliance-with-local-regulations"/>
    <w:p>
      <w:pPr>
        <w:pStyle w:val="Heading3"/>
      </w:pPr>
      <w:r>
        <w:t xml:space="preserve">3.2 Compliance with Local Regulations</w:t>
      </w:r>
    </w:p>
    <w:p>
      <w:pPr>
        <w:pStyle w:val="FirstParagraph"/>
      </w:pPr>
      <w:r>
        <w:t xml:space="preserve">A critical aspect of working as a Civil Engineer in Germany Munich is adherence to the Bavarian Building Code (Bayerische Bauordnung - BayBO). The reviewed professional exhibited excellent knowledge of zoning laws, fire safety regulations, and accessibility standards. The documentation submitted for building permits was thorough and error-free, significantly reducing the approval timeline with the local Bauamt (Building Authority). This efficiency is vital in Munich, where bureaucratic processes can be lengthy and demanding.</w:t>
      </w:r>
    </w:p>
    <w:bookmarkEnd w:id="23"/>
    <w:bookmarkEnd w:id="24"/>
    <w:bookmarkStart w:id="25" w:name="Xb3f69d4ffc98c156852a0bdf32f6f345c60e49e"/>
    <w:p>
      <w:pPr>
        <w:pStyle w:val="Heading2"/>
      </w:pPr>
      <w:r>
        <w:t xml:space="preserve">4. Sustainability and Environmental Considerations</w:t>
      </w:r>
    </w:p>
    <w:p>
      <w:pPr>
        <w:pStyle w:val="FirstParagraph"/>
      </w:pPr>
      <w:r>
        <w:t xml:space="preserve">Munich is a leader in sustainable urban planning in Germany. This Peer Review Report highlights the Civil Engineer's proactive approach to green building practices. The engineer consistently integrated energy-efficient design principles into their projects, aligning with the German Energy Saving Ordinance (Energieeinsparverordnung - EnEV) and the newer GEG (Gebäudeenergiegesetz).</w:t>
      </w:r>
    </w:p>
    <w:p>
      <w:pPr>
        <w:pStyle w:val="BodyText"/>
      </w:pPr>
      <w:r>
        <w:t xml:space="preserve">Specific commendations are noted for the use of low-carbon concrete mixes and the implementation of rainwater harvesting systems in residential developments. The engineer's ability to balance structural requirements with environmental goals reflects a modern understanding of civil engineering responsibilities in a climate-conscious city like Munich.</w:t>
      </w:r>
    </w:p>
    <w:bookmarkEnd w:id="25"/>
    <w:bookmarkStart w:id="28" w:name="project-management-and-site-supervision"/>
    <w:p>
      <w:pPr>
        <w:pStyle w:val="Heading2"/>
      </w:pPr>
      <w:r>
        <w:t xml:space="preserve">5. Project Management and Site Supervision</w:t>
      </w:r>
    </w:p>
    <w:bookmarkStart w:id="26" w:name="coordination-and-communication"/>
    <w:p>
      <w:pPr>
        <w:pStyle w:val="Heading3"/>
      </w:pPr>
      <w:r>
        <w:t xml:space="preserve">5.1 Coordination and Communication</w:t>
      </w:r>
    </w:p>
    <w:p>
      <w:pPr>
        <w:pStyle w:val="FirstParagraph"/>
      </w:pPr>
      <w:r>
        <w:t xml:space="preserve">Effective communication is paramount in the multi-disciplinary environment of German construction projects. The Civil Engineer demonstrated strong leadership skills during site supervision, coordinating effectively with architects, contractors, and municipal officials. The review notes that the engineer maintained clear and professional correspondence, often in both German and English, facilitating smooth collaboration with international stakeholders common in Munich's diverse market.</w:t>
      </w:r>
    </w:p>
    <w:bookmarkEnd w:id="26"/>
    <w:bookmarkStart w:id="27" w:name="quality-control-and-safety"/>
    <w:p>
      <w:pPr>
        <w:pStyle w:val="Heading3"/>
      </w:pPr>
      <w:r>
        <w:t xml:space="preserve">5.2 Quality Control and Safety</w:t>
      </w:r>
    </w:p>
    <w:p>
      <w:pPr>
        <w:pStyle w:val="FirstParagraph"/>
      </w:pPr>
      <w:r>
        <w:t xml:space="preserve">Safety on construction sites is non-negotiable in Germany. The engineer strictly enforced the Occupational Health and Safety Act (Arbeitsschutzgesetz) on all sites. Regular inspections were conducted to ensure that construction activities adhered to the approved plans and safety protocols. The Peer Review Report confirms a zero-accident record on projects under this engineer's direct supervision, underscoring their commitment to worker safety and risk management.</w:t>
      </w:r>
    </w:p>
    <w:bookmarkEnd w:id="27"/>
    <w:bookmarkEnd w:id="28"/>
    <w:bookmarkStart w:id="29" w:name="areas-for-improvement"/>
    <w:p>
      <w:pPr>
        <w:pStyle w:val="Heading2"/>
      </w:pPr>
      <w:r>
        <w:t xml:space="preserve">6. Areas for Improvement</w:t>
      </w:r>
    </w:p>
    <w:p>
      <w:pPr>
        <w:pStyle w:val="FirstParagraph"/>
      </w:pPr>
      <w:r>
        <w:t xml:space="preserve">While the overall performance is rated as excellent, this report identifies minor areas for enhancement. The engineer is encouraged to further deepen their expertise in digital twin technology and Building Information Modeling (BIM) Level 3, which is increasingly becoming a standard requirement for large-scale public infrastructure projects in Munich. Additionally, expanding knowledge of heritage conservation laws would be beneficial, given the high number of historical buildings in the city center that require sensitive engineering interventions.</w:t>
      </w:r>
    </w:p>
    <w:bookmarkEnd w:id="29"/>
    <w:bookmarkStart w:id="30" w:name="conclusion"/>
    <w:p>
      <w:pPr>
        <w:pStyle w:val="Heading2"/>
      </w:pPr>
      <w:r>
        <w:t xml:space="preserve">7. Conclusion</w:t>
      </w:r>
    </w:p>
    <w:p>
      <w:pPr>
        <w:pStyle w:val="FirstParagraph"/>
      </w:pPr>
      <w:r>
        <w:t xml:space="preserve">In conclusion, this Peer Review Report affirms that the Civil Engineer in question possesses the technical acumen, regulatory knowledge, and professional integrity required to excel in the demanding environment of Germany Munich. Their work contributes positively to the city's infrastructure and aligns with the high standards expected by the German engineering community. The engineer is recommended for continued engagement in complex civil engineering projects and is well-positioned for leadership roles within the sector.</w:t>
      </w:r>
    </w:p>
    <w:p>
      <w:pPr>
        <w:pStyle w:val="BodyText"/>
      </w:pPr>
      <w:r>
        <w:rPr>
          <w:bCs/>
          <w:b/>
        </w:rPr>
        <w:t xml:space="preserve">Reviewed By:</w:t>
      </w:r>
      <w:r>
        <w:br/>
      </w:r>
      <w:r>
        <w:t xml:space="preserve">Senior Structural Engineer</w:t>
      </w:r>
      <w:r>
        <w:br/>
      </w:r>
      <w:r>
        <w:t xml:space="preserve">Munich Engineering Consortium</w:t>
      </w:r>
    </w:p>
    <w:p>
      <w:pPr>
        <w:pStyle w:val="BodyText"/>
      </w:pPr>
      <w:r>
        <w:rPr>
          <w:bCs/>
          <w:b/>
        </w:rPr>
        <w:t xml:space="preserve">Approved By:</w:t>
      </w:r>
      <w:r>
        <w:br/>
      </w:r>
      <w:r>
        <w:t xml:space="preserve">Head of Quality Assurance</w:t>
      </w:r>
      <w:r>
        <w:br/>
      </w:r>
      <w:r>
        <w:t xml:space="preserve">Bavarian Construction Standards Board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Civil Engineer - Munich, Germany</dc:title>
  <dc:creator/>
  <dc:language>en</dc:language>
  <cp:keywords/>
  <dcterms:created xsi:type="dcterms:W3CDTF">2026-10-10T06:30:02Z</dcterms:created>
  <dcterms:modified xsi:type="dcterms:W3CDTF">2026-10-10T06:30:02Z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