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project contributions of a Civil Engineer working within the dynamic urban environment of Indonesia Jakarta. The purpose of this report is to provide a comprehensive assessment based on observed work practices, project outcomes, and adherence to industry standards specific to the region.</w:t>
      </w:r>
    </w:p>
    <w:p>
      <w:pPr>
        <w:pStyle w:val="BodyText"/>
      </w:pPr>
      <w:r>
        <w:t xml:space="preserve">Jakarta, as the capital city of Indonesia, presents unique challenges for civil engineering projects, including high population density, complex infrastructure requirements, and diverse geological conditions. This report aims to highlight the strengths and areas for improvement of the Civil Engineer under review, ensuring alignment with both local regulations and international best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structural design, geotechnical engineering, and construction management.</w:t>
      </w:r>
    </w:p>
    <w:p>
      <w:pPr>
        <w:numPr>
          <w:ilvl w:val="0"/>
          <w:numId w:val="1001"/>
        </w:numPr>
        <w:pStyle w:val="Compact"/>
      </w:pPr>
      <w:r>
        <w:t xml:space="preserve">Compliance with Indonesian building codes and standards, including SNI (Standar Nasional Indonesia).</w:t>
      </w:r>
    </w:p>
    <w:p>
      <w:pPr>
        <w:numPr>
          <w:ilvl w:val="0"/>
          <w:numId w:val="1001"/>
        </w:numPr>
        <w:pStyle w:val="Compact"/>
      </w:pPr>
      <w:r>
        <w:t xml:space="preserve">Project management skills, including scheduling, budgeting, and resource allocation.</w:t>
      </w:r>
    </w:p>
    <w:p>
      <w:pPr>
        <w:numPr>
          <w:ilvl w:val="0"/>
          <w:numId w:val="1001"/>
        </w:numPr>
        <w:pStyle w:val="Compact"/>
      </w:pPr>
      <w:r>
        <w:t xml:space="preserve">Collaboration with multidisciplinary teams and stakeholders in Indonesia Jakarta.</w:t>
      </w:r>
    </w:p>
    <w:p>
      <w:pPr>
        <w:numPr>
          <w:ilvl w:val="0"/>
          <w:numId w:val="1001"/>
        </w:numPr>
        <w:pStyle w:val="Compact"/>
      </w:pPr>
      <w:r>
        <w:t xml:space="preserve">Problem-solving abilities in addressing site-specific challenges.</w:t>
      </w:r>
    </w:p>
    <w:bookmarkEnd w:id="22"/>
    <w:bookmarkStart w:id="23" w:name="technical-competence"/>
    <w:p>
      <w:pPr>
        <w:pStyle w:val="Heading2"/>
      </w:pPr>
      <w:r>
        <w:t xml:space="preserve">3. Technical Competence</w:t>
      </w:r>
    </w:p>
    <w:p>
      <w:pPr>
        <w:pStyle w:val="FirstParagraph"/>
      </w:pPr>
      <w:r>
        <w:t xml:space="preserve">The Civil Engineer under review has demonstrated a strong foundation in technical knowledge, particularly in areas critical to projects in Indonesia Jakarta. Their ability to analyze soil conditions and design foundations suitable for the region's soft clay and high water table is commendable. Additionally, their proficiency in using advanced engineering software, such as AutoCAD, Revit, and SAP2000, has significantly contributed to the accuracy and efficiency of project deliverables.</w:t>
      </w:r>
    </w:p>
    <w:p>
      <w:pPr>
        <w:pStyle w:val="BodyText"/>
      </w:pPr>
      <w:r>
        <w:t xml:space="preserve">However, there is room for improvement in staying updated with the latest advancements in sustainable construction practices, which are increasingly important in urban areas like Jakarta. Incorporating green building principles and energy-efficient designs could enhance the engineer's contributions to environmentally responsible projects.</w:t>
      </w:r>
    </w:p>
    <w:bookmarkEnd w:id="23"/>
    <w:bookmarkStart w:id="24" w:name="project-management-skills"/>
    <w:p>
      <w:pPr>
        <w:pStyle w:val="Heading2"/>
      </w:pPr>
      <w:r>
        <w:t xml:space="preserve">4. Project Management Skills</w:t>
      </w:r>
    </w:p>
    <w:p>
      <w:pPr>
        <w:pStyle w:val="FirstParagraph"/>
      </w:pPr>
      <w:r>
        <w:t xml:space="preserve">The Civil Engineer has shown effective project management skills, particularly in coordinating with contractors, suppliers, and regulatory authorities in Indonesia Jakarta. Their ability to manage timelines and budgets while ensuring quality standards is evident in the successful completion of several key projects. For instance, their role in overseeing the construction of a commercial building in South Jakarta was marked by minimal delays and adherence to safety protocols.</w:t>
      </w:r>
    </w:p>
    <w:p>
      <w:pPr>
        <w:pStyle w:val="BodyText"/>
      </w:pPr>
      <w:r>
        <w:t xml:space="preserve">Despite these strengths, there are opportunities to improve communication strategies with stakeholders. Providing more frequent progress updates and engaging in proactive risk management could further enhance project outcomes.</w:t>
      </w:r>
    </w:p>
    <w:bookmarkEnd w:id="24"/>
    <w:bookmarkStart w:id="25" w:name="compliance-and-regulatory-adherence"/>
    <w:p>
      <w:pPr>
        <w:pStyle w:val="Heading2"/>
      </w:pPr>
      <w:r>
        <w:t xml:space="preserve">5. Compliance and Regulatory Adherence</w:t>
      </w:r>
    </w:p>
    <w:p>
      <w:pPr>
        <w:pStyle w:val="FirstParagraph"/>
      </w:pPr>
      <w:r>
        <w:t xml:space="preserve">A critical aspect of this Peer Review Report is the evaluation of the Civil Engineer's compliance with local regulations and standards. The engineer has consistently demonstrated a thorough understanding of Indonesian building codes and has ensured that all projects meet the required specifications. Their familiarity with permits and approvals from local authorities in Jakarta has been instrumental in avoiding legal and operational hurdles.</w:t>
      </w:r>
    </w:p>
    <w:p>
      <w:pPr>
        <w:pStyle w:val="BodyText"/>
      </w:pPr>
      <w:r>
        <w:t xml:space="preserve">Nevertheless, it is recommended that the engineer deepen their knowledge of emerging regulations related to climate resilience and disaster mitigation, given Jakarta's vulnerability to flooding and earthquakes.</w:t>
      </w:r>
    </w:p>
    <w:bookmarkEnd w:id="25"/>
    <w:bookmarkStart w:id="26" w:name="collaboration-and-teamwork"/>
    <w:p>
      <w:pPr>
        <w:pStyle w:val="Heading2"/>
      </w:pPr>
      <w:r>
        <w:t xml:space="preserve">6. Collaboration and Teamwork</w:t>
      </w:r>
    </w:p>
    <w:p>
      <w:pPr>
        <w:pStyle w:val="FirstParagraph"/>
      </w:pPr>
      <w:r>
        <w:t xml:space="preserve">The Civil Engineer has exhibited strong collaboration skills, working effectively with architects, environmental consultants, and other professionals involved in projects across Indonesia Jakarta. Their ability to integrate diverse perspectives and resolve conflicts has fostered a positive working environment.</w:t>
      </w:r>
    </w:p>
    <w:p>
      <w:pPr>
        <w:pStyle w:val="BodyText"/>
      </w:pPr>
      <w:r>
        <w:t xml:space="preserve">To further enhance teamwork, the engineer could take on a more active role in mentoring junior staff and sharing expertise, thereby contributing to the professional development of the team.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Engage in continuous professional development to stay updated with sustainable construction practices and technologies.</w:t>
      </w:r>
    </w:p>
    <w:p>
      <w:pPr>
        <w:numPr>
          <w:ilvl w:val="0"/>
          <w:numId w:val="1002"/>
        </w:numPr>
        <w:pStyle w:val="Compact"/>
      </w:pPr>
      <w:r>
        <w:t xml:space="preserve">Enhance communication strategies to improve stakeholder engagement and transparency.</w:t>
      </w:r>
    </w:p>
    <w:p>
      <w:pPr>
        <w:numPr>
          <w:ilvl w:val="0"/>
          <w:numId w:val="1002"/>
        </w:numPr>
        <w:pStyle w:val="Compact"/>
      </w:pPr>
      <w:r>
        <w:t xml:space="preserve">Deepen knowledge of climate resilience and disaster mitigation regulations specific to Indonesia Jakarta.</w:t>
      </w:r>
    </w:p>
    <w:p>
      <w:pPr>
        <w:numPr>
          <w:ilvl w:val="0"/>
          <w:numId w:val="1002"/>
        </w:numPr>
        <w:pStyle w:val="Compact"/>
      </w:pPr>
      <w:r>
        <w:t xml:space="preserve">Take on leadership roles in mentoring and knowledge-sharing initiatives within the team.</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Civil Engineer to projects in Indonesia Jakarta. Their technical expertise, project management skills, and regulatory compliance have been instrumental in delivering high-quality outcomes. By addressing the identified areas for improvement, the engineer can further elevate their professional standing and continue to make meaningful contributions to the built environment of Jakarta.</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Indonesia Jakarta</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