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w:t>
      </w:r>
      <w:r>
        <w:t xml:space="preserve"> </w:t>
      </w:r>
      <w:r>
        <w:t xml:space="preserve">Jerusalem,</w:t>
      </w:r>
      <w:r>
        <w:t xml:space="preserve"> </w:t>
      </w:r>
      <w:r>
        <w:t xml:space="preserve">Israel</w:t>
      </w:r>
    </w:p>
    <w:bookmarkStart w:id="29" w:name="peer-review-report"/>
    <w:p>
      <w:pPr>
        <w:pStyle w:val="Heading1"/>
      </w:pPr>
      <w:r>
        <w:t xml:space="preserve">Peer Review Report</w:t>
      </w:r>
    </w:p>
    <w:p>
      <w:pPr>
        <w:pStyle w:val="FirstParagraph"/>
      </w:pPr>
      <w:r>
        <w:rPr>
          <w:bCs/>
          <w:b/>
        </w:rPr>
        <w:t xml:space="preserve">Project Title:</w:t>
      </w:r>
      <w:r>
        <w:t xml:space="preserve"> </w:t>
      </w:r>
      <w:r>
        <w:t xml:space="preserve">Urban Infrastructure Rehabilitation &amp; Expansion</w:t>
      </w:r>
      <w:r>
        <w:br/>
      </w:r>
      <w:r>
        <w:rPr>
          <w:bCs/>
          <w:b/>
        </w:rPr>
        <w:t xml:space="preserve">Location:</w:t>
      </w:r>
      <w:r>
        <w:t xml:space="preserve"> </w:t>
      </w:r>
      <w:r>
        <w:t xml:space="preserve">Jerusalem, Israel</w:t>
      </w:r>
      <w:r>
        <w:br/>
      </w:r>
      <w:r>
        <w:rPr>
          <w:bCs/>
          <w:b/>
        </w:rPr>
        <w:t xml:space="preserve">Project ID:</w:t>
      </w:r>
      <w:r>
        <w:t xml:space="preserve"> </w:t>
      </w:r>
      <w:r>
        <w:t xml:space="preserve">JLM-CE-2023-089</w:t>
      </w:r>
    </w:p>
    <w:p>
      <w:pPr>
        <w:pStyle w:val="BodyText"/>
      </w:pPr>
      <w:r>
        <w:rPr>
          <w:bCs/>
          <w:b/>
        </w:rPr>
        <w:t xml:space="preserve">Date of Review:</w:t>
      </w:r>
      <w:r>
        <w:t xml:space="preserve"> </w:t>
      </w:r>
      <w:r>
        <w:t xml:space="preserve">October 24, 2023</w:t>
      </w:r>
      <w:r>
        <w:br/>
      </w:r>
      <w:r>
        <w:rPr>
          <w:bCs/>
          <w:b/>
        </w:rPr>
        <w:t xml:space="preserve">Review Type:</w:t>
      </w:r>
      <w:r>
        <w:t xml:space="preserve"> </w:t>
      </w:r>
      <w:r>
        <w:t xml:space="preserve">Structural &amp; Geotechnical Compliance</w:t>
      </w:r>
      <w:r>
        <w:br/>
      </w:r>
      <w:r>
        <w:rPr>
          <w:bCs/>
          <w:b/>
        </w:rPr>
        <w:t xml:space="preserve">Regulatory Body:</w:t>
      </w:r>
      <w:r>
        <w:t xml:space="preserve"> </w:t>
      </w:r>
      <w:r>
        <w:t xml:space="preserve">Ministry of Construction and Housing</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integrity, regulatory compliance, and safety standards of the proposed civil engineering works located in the municipality of</w:t>
      </w:r>
      <w:r>
        <w:t xml:space="preserve"> </w:t>
      </w:r>
      <w:r>
        <w:rPr>
          <w:bCs/>
          <w:b/>
        </w:rPr>
        <w:t xml:space="preserve">Israel Jerusalem</w:t>
      </w:r>
      <w:r>
        <w:t xml:space="preserve">. The review focuses on the design documentation submitted by the lead</w:t>
      </w:r>
      <w:r>
        <w:t xml:space="preserve"> </w:t>
      </w:r>
      <w:r>
        <w:rPr>
          <w:bCs/>
          <w:b/>
        </w:rPr>
        <w:t xml:space="preserve">Civil Engineer</w:t>
      </w:r>
      <w:r>
        <w:t xml:space="preserve"> </w:t>
      </w:r>
      <w:r>
        <w:t xml:space="preserve">regarding the reinforcement of existing municipal drainage systems and the structural stability of adjacent retaining walls in a high-density urban zone.</w:t>
      </w:r>
    </w:p>
    <w:p>
      <w:pPr>
        <w:pStyle w:val="BodyText"/>
      </w:pPr>
      <w:r>
        <w:t xml:space="preserve">The primary objective of this review is to ensure that the engineering solutions align with the stringent requirements of the Israeli Building Code (Tikun 1), local Jerusalem municipal bylaws, and international best practices for seismic resilience. Given the complex geological and historical context of Jerusalem, the scrutiny applied to the</w:t>
      </w:r>
      <w:r>
        <w:t xml:space="preserve"> </w:t>
      </w:r>
      <w:r>
        <w:rPr>
          <w:bCs/>
          <w:b/>
        </w:rPr>
        <w:t xml:space="preserve">Civil Engineer</w:t>
      </w:r>
      <w:r>
        <w:t xml:space="preserve">'s calculations and material specifications is of the highest order.</w:t>
      </w:r>
    </w:p>
    <w:bookmarkEnd w:id="20"/>
    <w:bookmarkStart w:id="21" w:name="project-scope-and-context"/>
    <w:p>
      <w:pPr>
        <w:pStyle w:val="Heading2"/>
      </w:pPr>
      <w:r>
        <w:t xml:space="preserve">2. Project Scope and Context</w:t>
      </w:r>
    </w:p>
    <w:p>
      <w:pPr>
        <w:pStyle w:val="FirstParagraph"/>
      </w:pPr>
      <w:r>
        <w:t xml:space="preserve">The project involves critical infrastructure upgrades in a region characterized by variable bedrock conditions and significant historical constraints. The</w:t>
      </w:r>
      <w:r>
        <w:t xml:space="preserve"> </w:t>
      </w:r>
      <w:r>
        <w:rPr>
          <w:bCs/>
          <w:b/>
        </w:rPr>
        <w:t xml:space="preserve">Civil Engineer</w:t>
      </w:r>
      <w:r>
        <w:t xml:space="preserve"> </w:t>
      </w:r>
      <w:r>
        <w:t xml:space="preserve">responsible for the design has proposed a hybrid solution involving deep-soil mixing and reinforced concrete retaining structures. The location within</w:t>
      </w:r>
      <w:r>
        <w:t xml:space="preserve"> </w:t>
      </w:r>
      <w:r>
        <w:rPr>
          <w:bCs/>
          <w:b/>
        </w:rPr>
        <w:t xml:space="preserve">Israel Jerusalem</w:t>
      </w:r>
      <w:r>
        <w:t xml:space="preserve"> </w:t>
      </w:r>
      <w:r>
        <w:t xml:space="preserve">necessitates a rigorous approach to vibration control, groundwater management, and heritage preservation.</w:t>
      </w:r>
    </w:p>
    <w:p>
      <w:pPr>
        <w:pStyle w:val="BodyText"/>
      </w:pPr>
      <w:r>
        <w:t xml:space="preserve">The scope of this</w:t>
      </w:r>
      <w:r>
        <w:t xml:space="preserve"> </w:t>
      </w:r>
      <w:r>
        <w:rPr>
          <w:bCs/>
          <w:b/>
        </w:rPr>
        <w:t xml:space="preserve">Peer Review Report</w:t>
      </w:r>
      <w:r>
        <w:t xml:space="preserve"> </w:t>
      </w:r>
      <w:r>
        <w:t xml:space="preserve">encompasses:</w:t>
      </w:r>
    </w:p>
    <w:p>
      <w:pPr>
        <w:numPr>
          <w:ilvl w:val="0"/>
          <w:numId w:val="1001"/>
        </w:numPr>
        <w:pStyle w:val="Compact"/>
      </w:pPr>
      <w:r>
        <w:t xml:space="preserve">Verification of geotechnical assumptions and soil mechanics calculations.</w:t>
      </w:r>
    </w:p>
    <w:p>
      <w:pPr>
        <w:numPr>
          <w:ilvl w:val="0"/>
          <w:numId w:val="1001"/>
        </w:numPr>
        <w:pStyle w:val="Compact"/>
      </w:pPr>
      <w:r>
        <w:t xml:space="preserve">Assessment of structural load paths and seismic design criteria.</w:t>
      </w:r>
    </w:p>
    <w:p>
      <w:pPr>
        <w:numPr>
          <w:ilvl w:val="0"/>
          <w:numId w:val="1001"/>
        </w:numPr>
        <w:pStyle w:val="Compact"/>
      </w:pPr>
      <w:r>
        <w:t xml:space="preserve">Review of construction methodology and risk mitigation strategies.</w:t>
      </w:r>
    </w:p>
    <w:p>
      <w:pPr>
        <w:numPr>
          <w:ilvl w:val="0"/>
          <w:numId w:val="1001"/>
        </w:numPr>
        <w:pStyle w:val="Compact"/>
      </w:pPr>
      <w:r>
        <w:t xml:space="preserve">Compliance check against the Jerusalem District Planning and Building Committee regulations.</w:t>
      </w:r>
    </w:p>
    <w:bookmarkEnd w:id="21"/>
    <w:bookmarkStart w:id="25" w:name="technical-evaluation"/>
    <w:p>
      <w:pPr>
        <w:pStyle w:val="Heading2"/>
      </w:pPr>
      <w:r>
        <w:t xml:space="preserve">3. Technical Evaluation</w:t>
      </w:r>
    </w:p>
    <w:bookmarkStart w:id="22" w:name="geotechnical-analysis"/>
    <w:p>
      <w:pPr>
        <w:pStyle w:val="Heading3"/>
      </w:pPr>
      <w:r>
        <w:t xml:space="preserve">3.1 Geotechnical Analysis</w:t>
      </w:r>
    </w:p>
    <w:p>
      <w:pPr>
        <w:pStyle w:val="FirstParagraph"/>
      </w:pPr>
      <w:r>
        <w:t xml:space="preserve">The review team has examined the borehole logs and laboratory test results provided by the</w:t>
      </w:r>
      <w:r>
        <w:t xml:space="preserve"> </w:t>
      </w:r>
      <w:r>
        <w:rPr>
          <w:bCs/>
          <w:b/>
        </w:rPr>
        <w:t xml:space="preserve">Civil Engineer</w:t>
      </w:r>
      <w:r>
        <w:t xml:space="preserve">. The Jerusalem area is known for its chalky limestone and marl formations, which can present challenges regarding settlement and water permeability. The</w:t>
      </w:r>
      <w:r>
        <w:t xml:space="preserve"> </w:t>
      </w:r>
      <w:r>
        <w:rPr>
          <w:bCs/>
          <w:b/>
        </w:rPr>
        <w:t xml:space="preserve">Civil Engineer</w:t>
      </w:r>
      <w:r>
        <w:t xml:space="preserve"> </w:t>
      </w:r>
      <w:r>
        <w:t xml:space="preserve">has correctly identified the potential for karstic voids and has proposed appropriate ground improvement techniques. However, the report recommends an additional phase of geophysical surveying to further delineate subsurface anomalies before excavation commences.</w:t>
      </w:r>
    </w:p>
    <w:bookmarkEnd w:id="22"/>
    <w:bookmarkStart w:id="23" w:name="structural-integrity-and-seismic-design"/>
    <w:p>
      <w:pPr>
        <w:pStyle w:val="Heading3"/>
      </w:pPr>
      <w:r>
        <w:t xml:space="preserve">3.2 Structural Integrity and Seismic Design</w:t>
      </w:r>
    </w:p>
    <w:p>
      <w:pPr>
        <w:pStyle w:val="FirstParagraph"/>
      </w:pPr>
      <w:r>
        <w:t xml:space="preserve">Adherence to the Israeli seismic code is paramount. The</w:t>
      </w:r>
      <w:r>
        <w:t xml:space="preserve"> </w:t>
      </w:r>
      <w:r>
        <w:rPr>
          <w:bCs/>
          <w:b/>
        </w:rPr>
        <w:t xml:space="preserve">Civil Engineer</w:t>
      </w:r>
      <w:r>
        <w:t xml:space="preserve"> </w:t>
      </w:r>
      <w:r>
        <w:t xml:space="preserve">has utilized a response spectrum analysis consistent with the current standards for Zone 2 seismic activity. The design of the retaining walls demonstrates adequate factors of safety against overturning and sliding. The reinforcement detailing appears robust, accounting for the aggressive nature of the local soil chemistry. The</w:t>
      </w:r>
      <w:r>
        <w:t xml:space="preserve"> </w:t>
      </w:r>
      <w:r>
        <w:rPr>
          <w:bCs/>
          <w:b/>
        </w:rPr>
        <w:t xml:space="preserve">Peer Review Report</w:t>
      </w:r>
      <w:r>
        <w:t xml:space="preserve"> </w:t>
      </w:r>
      <w:r>
        <w:t xml:space="preserve">confirms that the structural calculations are sound, provided that the specified concrete mix design includes appropriate corrosion inhibitors.</w:t>
      </w:r>
    </w:p>
    <w:bookmarkEnd w:id="23"/>
    <w:bookmarkStart w:id="24" w:name="hydrology-and-drainage"/>
    <w:p>
      <w:pPr>
        <w:pStyle w:val="Heading3"/>
      </w:pPr>
      <w:r>
        <w:t xml:space="preserve">3.3 Hydrology and Drainage</w:t>
      </w:r>
    </w:p>
    <w:p>
      <w:pPr>
        <w:pStyle w:val="FirstParagraph"/>
      </w:pPr>
      <w:r>
        <w:t xml:space="preserve">Jerusalem experiences intense seasonal rainfall. The proposed drainage system must handle peak flow rates without causing surface flooding or undermining adjacent structures. The</w:t>
      </w:r>
      <w:r>
        <w:t xml:space="preserve"> </w:t>
      </w:r>
      <w:r>
        <w:rPr>
          <w:bCs/>
          <w:b/>
        </w:rPr>
        <w:t xml:space="preserve">Civil Engineer</w:t>
      </w:r>
      <w:r>
        <w:t xml:space="preserve"> </w:t>
      </w:r>
      <w:r>
        <w:t xml:space="preserve">has modeled the hydraulic capacity using historical rainfall data. The review finds the capacity calculations sufficient but suggests the inclusion of redundant overflow mechanisms to account for climate change projections and potential blockages.</w:t>
      </w:r>
    </w:p>
    <w:bookmarkEnd w:id="24"/>
    <w:bookmarkEnd w:id="25"/>
    <w:bookmarkStart w:id="26" w:name="regulatory-compliance"/>
    <w:p>
      <w:pPr>
        <w:pStyle w:val="Heading2"/>
      </w:pPr>
      <w:r>
        <w:t xml:space="preserve">4. Regulatory Compliance</w:t>
      </w:r>
    </w:p>
    <w:p>
      <w:pPr>
        <w:pStyle w:val="FirstParagraph"/>
      </w:pPr>
      <w:r>
        <w:t xml:space="preserve">A critical component of this</w:t>
      </w:r>
      <w:r>
        <w:t xml:space="preserve"> </w:t>
      </w:r>
      <w:r>
        <w:rPr>
          <w:bCs/>
          <w:b/>
        </w:rPr>
        <w:t xml:space="preserve">Peer Review Report</w:t>
      </w:r>
      <w:r>
        <w:t xml:space="preserve"> </w:t>
      </w:r>
      <w:r>
        <w:t xml:space="preserve">is the verification of compliance with local regulations in</w:t>
      </w:r>
      <w:r>
        <w:t xml:space="preserve"> </w:t>
      </w:r>
      <w:r>
        <w:rPr>
          <w:bCs/>
          <w:b/>
        </w:rPr>
        <w:t xml:space="preserve">Israel Jerusalem</w:t>
      </w:r>
      <w:r>
        <w:t xml:space="preserve">. The design documents have been cross-referenced with the Jerusalem Municipality's planning guidelines.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Regulation / Standard</w:t>
            </w:r>
          </w:p>
        </w:tc>
        <w:tc>
          <w:tcPr/>
          <w:p>
            <w:pPr>
              <w:pStyle w:val="Compact"/>
              <w:jc w:val="left"/>
            </w:pPr>
            <w:r>
              <w:t xml:space="preserve">Status</w:t>
            </w:r>
          </w:p>
        </w:tc>
        <w:tc>
          <w:tcPr/>
          <w:p>
            <w:pPr>
              <w:pStyle w:val="Compact"/>
              <w:jc w:val="left"/>
            </w:pPr>
            <w:r>
              <w:t xml:space="preserve">Notes</w:t>
            </w:r>
          </w:p>
        </w:tc>
      </w:tr>
      <w:tr>
        <w:tc>
          <w:tcPr/>
          <w:p>
            <w:pPr>
              <w:pStyle w:val="Compact"/>
              <w:jc w:val="left"/>
            </w:pPr>
            <w:r>
              <w:t xml:space="preserve">Israeli Building Code (Tikun 1)</w:t>
            </w:r>
          </w:p>
        </w:tc>
        <w:tc>
          <w:tcPr/>
          <w:p>
            <w:pPr>
              <w:pStyle w:val="Compact"/>
              <w:jc w:val="left"/>
            </w:pPr>
            <w:r>
              <w:t xml:space="preserve">Compliant</w:t>
            </w:r>
          </w:p>
        </w:tc>
        <w:tc>
          <w:tcPr/>
          <w:p>
            <w:pPr>
              <w:pStyle w:val="Compact"/>
              <w:jc w:val="left"/>
            </w:pPr>
            <w:r>
              <w:t xml:space="preserve">Structural loads and fire safety meet requirements.</w:t>
            </w:r>
          </w:p>
        </w:tc>
      </w:tr>
      <w:tr>
        <w:tc>
          <w:tcPr/>
          <w:p>
            <w:pPr>
              <w:pStyle w:val="Compact"/>
              <w:jc w:val="left"/>
            </w:pPr>
            <w:r>
              <w:t xml:space="preserve">Jerusalem Heritage Preservation</w:t>
            </w:r>
          </w:p>
        </w:tc>
        <w:tc>
          <w:tcPr/>
          <w:p>
            <w:pPr>
              <w:pStyle w:val="Compact"/>
              <w:jc w:val="left"/>
            </w:pPr>
            <w:r>
              <w:t xml:space="preserve">Conditional</w:t>
            </w:r>
          </w:p>
        </w:tc>
        <w:tc>
          <w:tcPr/>
          <w:p>
            <w:pPr>
              <w:pStyle w:val="Compact"/>
              <w:jc w:val="left"/>
            </w:pPr>
            <w:r>
              <w:t xml:space="preserve">Visual impact assessment required for visible retaining walls.</w:t>
            </w:r>
          </w:p>
        </w:tc>
      </w:tr>
      <w:tr>
        <w:tc>
          <w:tcPr/>
          <w:p>
            <w:pPr>
              <w:pStyle w:val="Compact"/>
              <w:jc w:val="left"/>
            </w:pPr>
            <w:r>
              <w:t xml:space="preserve">Environmental Protection Law</w:t>
            </w:r>
          </w:p>
        </w:tc>
        <w:tc>
          <w:tcPr/>
          <w:p>
            <w:pPr>
              <w:pStyle w:val="Compact"/>
              <w:jc w:val="left"/>
            </w:pPr>
            <w:r>
              <w:t xml:space="preserve">Compliant</w:t>
            </w:r>
          </w:p>
        </w:tc>
        <w:tc>
          <w:tcPr/>
          <w:p>
            <w:pPr>
              <w:pStyle w:val="Compact"/>
              <w:jc w:val="left"/>
            </w:pPr>
            <w:r>
              <w:t xml:space="preserve">Dust and noise mitigation plans are adequate.</w:t>
            </w:r>
          </w:p>
        </w:tc>
      </w:tr>
    </w:tbl>
    <w:bookmarkEnd w:id="26"/>
    <w:bookmarkStart w:id="27" w:name="recommendations-and-observations"/>
    <w:p>
      <w:pPr>
        <w:pStyle w:val="Heading2"/>
      </w:pPr>
      <w:r>
        <w:t xml:space="preserve">5. Recommendations and Observations</w:t>
      </w:r>
    </w:p>
    <w:p>
      <w:pPr>
        <w:pStyle w:val="FirstParagraph"/>
      </w:pPr>
      <w:r>
        <w:t xml:space="preserve">Based on the comprehensive analysis conducted by the review panel, the following recommendations are directed to the lead</w:t>
      </w:r>
      <w:r>
        <w:t xml:space="preserve"> </w:t>
      </w:r>
      <w:r>
        <w:rPr>
          <w:bCs/>
          <w:b/>
        </w:rPr>
        <w:t xml:space="preserve">Civil Engineer</w:t>
      </w:r>
      <w:r>
        <w:t xml:space="preserve">:</w:t>
      </w:r>
    </w:p>
    <w:p>
      <w:pPr>
        <w:numPr>
          <w:ilvl w:val="0"/>
          <w:numId w:val="1002"/>
        </w:numPr>
        <w:pStyle w:val="Compact"/>
      </w:pPr>
      <w:r>
        <w:rPr>
          <w:bCs/>
          <w:b/>
        </w:rPr>
        <w:t xml:space="preserve">Enhanced Monitoring:</w:t>
      </w:r>
      <w:r>
        <w:t xml:space="preserve"> </w:t>
      </w:r>
      <w:r>
        <w:t xml:space="preserve">Implement a real-time structural health monitoring system during the construction phase to detect any unexpected movements in the retaining walls.</w:t>
      </w:r>
    </w:p>
    <w:p>
      <w:pPr>
        <w:numPr>
          <w:ilvl w:val="0"/>
          <w:numId w:val="1002"/>
        </w:numPr>
        <w:pStyle w:val="Compact"/>
      </w:pPr>
      <w:r>
        <w:rPr>
          <w:bCs/>
          <w:b/>
        </w:rPr>
        <w:t xml:space="preserve">Material Specification:</w:t>
      </w:r>
      <w:r>
        <w:t xml:space="preserve"> </w:t>
      </w:r>
      <w:r>
        <w:t xml:space="preserve">Explicitly define the durability requirements for concrete exposed to the local alkaline soil conditions in Jerusalem.</w:t>
      </w:r>
    </w:p>
    <w:p>
      <w:pPr>
        <w:numPr>
          <w:ilvl w:val="0"/>
          <w:numId w:val="1002"/>
        </w:numPr>
        <w:pStyle w:val="Compact"/>
      </w:pPr>
      <w:r>
        <w:rPr>
          <w:bCs/>
          <w:b/>
        </w:rPr>
        <w:t xml:space="preserve">Coordination:</w:t>
      </w:r>
      <w:r>
        <w:t xml:space="preserve"> </w:t>
      </w:r>
      <w:r>
        <w:t xml:space="preserve">Ensure closer coordination with the Jerusalem Water Authority regarding the connection points of the new drainage infrastructure.</w:t>
      </w:r>
    </w:p>
    <w:p>
      <w:pPr>
        <w:numPr>
          <w:ilvl w:val="0"/>
          <w:numId w:val="1002"/>
        </w:numPr>
        <w:pStyle w:val="Compact"/>
      </w:pPr>
      <w:r>
        <w:rPr>
          <w:bCs/>
          <w:b/>
        </w:rPr>
        <w:t xml:space="preserve">Documentation:</w:t>
      </w:r>
      <w:r>
        <w:t xml:space="preserve"> </w:t>
      </w:r>
      <w:r>
        <w:t xml:space="preserve">Update the construction drawings to reflect the minor adjustments suggested in the geotechnical section of this</w:t>
      </w:r>
      <w:r>
        <w:t xml:space="preserve"> </w:t>
      </w:r>
      <w:r>
        <w:rPr>
          <w:bCs/>
          <w:b/>
        </w:rPr>
        <w:t xml:space="preserve">Peer Review Report</w:t>
      </w:r>
      <w:r>
        <w:t xml:space="preserve">.</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 design submitted by the</w:t>
      </w:r>
      <w:r>
        <w:t xml:space="preserve"> </w:t>
      </w:r>
      <w:r>
        <w:rPr>
          <w:bCs/>
          <w:b/>
        </w:rPr>
        <w:t xml:space="preserve">Civil Engineer</w:t>
      </w:r>
      <w:r>
        <w:t xml:space="preserve"> </w:t>
      </w:r>
      <w:r>
        <w:t xml:space="preserve">is technically sound and largely compliant with the regulatory framework of</w:t>
      </w:r>
      <w:r>
        <w:t xml:space="preserve"> </w:t>
      </w:r>
      <w:r>
        <w:rPr>
          <w:bCs/>
          <w:b/>
        </w:rPr>
        <w:t xml:space="preserve">Israel Jerusalem</w:t>
      </w:r>
      <w:r>
        <w:t xml:space="preserve">. The proposed infrastructure improvements are vital for the safety and functionality of the urban environment. With the implementation of the recommendations outlined above, the project is deemed ready to proceed to the next stage of permitting and construction. The diligence shown by the</w:t>
      </w:r>
      <w:r>
        <w:t xml:space="preserve"> </w:t>
      </w:r>
      <w:r>
        <w:rPr>
          <w:bCs/>
          <w:b/>
        </w:rPr>
        <w:t xml:space="preserve">Civil Engineer</w:t>
      </w:r>
      <w:r>
        <w:t xml:space="preserve"> </w:t>
      </w:r>
      <w:r>
        <w:t xml:space="preserve">in addressing the unique challenges of the Jerusalem terrain is noted and commended.</w:t>
      </w:r>
    </w:p>
    <w:bookmarkEnd w:id="28"/>
    <w:p>
      <w:pPr>
        <w:pStyle w:val="BodyText"/>
      </w:pPr>
      <w:r>
        <w:rPr>
          <w:bCs/>
          <w:b/>
        </w:rPr>
        <w:t xml:space="preserve">Prepared By:</w:t>
      </w:r>
      <w:r>
        <w:br/>
      </w:r>
      <w:r>
        <w:t xml:space="preserve">Senior Structural Reviewer</w:t>
      </w:r>
      <w:r>
        <w:br/>
      </w:r>
      <w:r>
        <w:t xml:space="preserve">Independent Engineering Consultants Ltd.</w:t>
      </w:r>
    </w:p>
    <w:p>
      <w:pPr>
        <w:pStyle w:val="BodyText"/>
      </w:pPr>
      <w:r>
        <w:t xml:space="preserve">Signature</w:t>
      </w:r>
    </w:p>
    <w:p>
      <w:pPr>
        <w:pStyle w:val="BodyText"/>
      </w:pPr>
      <w:r>
        <w:rPr>
          <w:bCs/>
          <w:b/>
        </w:rPr>
        <w:t xml:space="preserve">Approved By:</w:t>
      </w:r>
      <w:r>
        <w:br/>
      </w:r>
      <w:r>
        <w:t xml:space="preserve">Chief Engineer</w:t>
      </w:r>
      <w:r>
        <w:br/>
      </w:r>
      <w:r>
        <w:t xml:space="preserve">Jerusalem District Planning Committee</w:t>
      </w:r>
    </w:p>
    <w:p>
      <w:pPr>
        <w:pStyle w:val="BodyText"/>
      </w:pPr>
      <w:r>
        <w:t xml:space="preserve">Signature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 Jerusalem, Israel</dc:title>
  <dc:creator/>
  <dc:language>en</dc:language>
  <cp:keywords/>
  <dcterms:created xsi:type="dcterms:W3CDTF">2026-10-10T02:43:14Z</dcterms:created>
  <dcterms:modified xsi:type="dcterms:W3CDTF">2026-10-10T02:43:14Z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