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Competency Assessment for Civil Engineering Practice</w:t>
      </w:r>
    </w:p>
    <w:p>
      <w:pPr>
        <w:pStyle w:val="BodyText"/>
      </w:pPr>
      <w:r>
        <w:rPr>
          <w:bCs/>
          <w:b/>
        </w:rPr>
        <w:t xml:space="preserve">Date of Report:</w:t>
      </w:r>
      <w:r>
        <w:t xml:space="preserve"> </w:t>
      </w:r>
      <w:r>
        <w:t xml:space="preserve">October 24, 2023</w:t>
      </w:r>
    </w:p>
    <w:p>
      <w:pPr>
        <w:pStyle w:val="BodyText"/>
      </w:pPr>
      <w:r>
        <w:rPr>
          <w:bCs/>
          <w:b/>
        </w:rPr>
        <w:t xml:space="preserve">Review Reference ID:</w:t>
      </w:r>
      <w:r>
        <w:t xml:space="preserve"> </w:t>
      </w:r>
      <w:r>
        <w:t xml:space="preserve">PR-MIL-CE-2023-089</w:t>
      </w:r>
    </w:p>
    <w:p>
      <w:pPr>
        <w:pStyle w:val="BodyText"/>
      </w:pPr>
      <w:r>
        <w:rPr>
          <w:bCs/>
          <w:b/>
        </w:rPr>
        <w:t xml:space="preserve">Subject Engineer:</w:t>
      </w:r>
      <w:r>
        <w:t xml:space="preserve"> </w:t>
      </w:r>
      <w:r>
        <w:t xml:space="preserve">Ing. Alessandro Rossi (Placeholder)</w:t>
      </w:r>
    </w:p>
    <w:p>
      <w:pPr>
        <w:pStyle w:val="BodyText"/>
      </w:pPr>
      <w:r>
        <w:rPr>
          <w:bCs/>
          <w:b/>
        </w:rPr>
        <w:t xml:space="preserve">Location of Practice:</w:t>
      </w:r>
      <w:r>
        <w:t xml:space="preserve"> </w:t>
      </w:r>
      <w:r>
        <w:t xml:space="preserve">Milan, Lombardy, Italy</w:t>
      </w:r>
    </w:p>
    <w:p>
      <w:pPr>
        <w:pStyle w:val="BodyText"/>
      </w:pPr>
      <w:r>
        <w:rPr>
          <w:bCs/>
          <w:b/>
        </w:rPr>
        <w:t xml:space="preserve">Reviewing Body:</w:t>
      </w:r>
      <w:r>
        <w:t xml:space="preserve"> </w:t>
      </w:r>
      <w:r>
        <w:t xml:space="preserve">Independent Technical Peer Review Committee</w:t>
      </w:r>
    </w:p>
    <w:p>
      <w:pPr>
        <w:pStyle w:val="BodyText"/>
      </w:pPr>
      <w:r>
        <w:rPr>
          <w:bCs/>
          <w:b/>
        </w:rPr>
        <w:t xml:space="preserve">Scope:</w:t>
      </w:r>
      <w:r>
        <w:t xml:space="preserve"> </w:t>
      </w:r>
      <w:r>
        <w:t xml:space="preserve">Structural Integrity, Urban Planning Compliance, and Project Management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technical accuracy, and regulatory compliance of the designated</w:t>
      </w:r>
      <w:r>
        <w:t xml:space="preserve"> </w:t>
      </w:r>
      <w:r>
        <w:rPr>
          <w:bCs/>
          <w:b/>
        </w:rPr>
        <w:t xml:space="preserve">Civil Engineer</w:t>
      </w:r>
      <w:r>
        <w:t xml:space="preserve"> </w:t>
      </w:r>
      <w:r>
        <w:t xml:space="preserve">operating within the metropolitan area of</w:t>
      </w:r>
      <w:r>
        <w:t xml:space="preserve"> </w:t>
      </w:r>
      <w:r>
        <w:rPr>
          <w:bCs/>
          <w:b/>
        </w:rPr>
        <w:t xml:space="preserve">Italy Milan</w:t>
      </w:r>
      <w:r>
        <w:t xml:space="preserve">. The review focuses on a specific portfolio of infrastructure and building projects executed between January 2020 and September 2023. The primary objective is to ensure that the engineering solutions provided align with the rigorous standards set by the Italian Ministry of Infrastructure and Transport, as well as the specific municipal regulations of Milan (Comune di Milano).</w:t>
      </w:r>
    </w:p>
    <w:p>
      <w:pPr>
        <w:pStyle w:val="BodyText"/>
      </w:pPr>
      <w:r>
        <w:t xml:space="preserve">The assessment confirms that the</w:t>
      </w:r>
      <w:r>
        <w:t xml:space="preserve"> </w:t>
      </w:r>
      <w:r>
        <w:rPr>
          <w:bCs/>
          <w:b/>
        </w:rPr>
        <w:t xml:space="preserve">Civil Engineer</w:t>
      </w:r>
      <w:r>
        <w:t xml:space="preserve"> </w:t>
      </w:r>
      <w:r>
        <w:t xml:space="preserve">demonstrates a high level of technical proficiency. However, the report identifies specific areas regarding the integration of Milan's new sustainability protocols (Piano Urbano della Mobilità Sostenibile) that require immediate attention. The overall rating is "Satisfactory with Conditions," contingent upon the implementation of the recommendations outlined in Section 5.</w:t>
      </w:r>
    </w:p>
    <w:bookmarkEnd w:id="21"/>
    <w:bookmarkStart w:id="22" w:name="regulatory-compliance-and-local-context"/>
    <w:p>
      <w:pPr>
        <w:pStyle w:val="Heading2"/>
      </w:pPr>
      <w:r>
        <w:t xml:space="preserve">2. Regulatory Compliance and Local Context</w:t>
      </w:r>
    </w:p>
    <w:p>
      <w:pPr>
        <w:pStyle w:val="FirstParagraph"/>
      </w:pPr>
      <w:r>
        <w:t xml:space="preserve">Practicing as a</w:t>
      </w:r>
      <w:r>
        <w:t xml:space="preserve"> </w:t>
      </w:r>
      <w:r>
        <w:rPr>
          <w:bCs/>
          <w:b/>
        </w:rPr>
        <w:t xml:space="preserve">Civil Engineer</w:t>
      </w:r>
      <w:r>
        <w:t xml:space="preserve"> </w:t>
      </w:r>
      <w:r>
        <w:t xml:space="preserve">in</w:t>
      </w:r>
      <w:r>
        <w:t xml:space="preserve"> </w:t>
      </w:r>
      <w:r>
        <w:rPr>
          <w:bCs/>
          <w:b/>
        </w:rPr>
        <w:t xml:space="preserve">Italy Milan</w:t>
      </w:r>
      <w:r>
        <w:t xml:space="preserve"> </w:t>
      </w:r>
      <w:r>
        <w:t xml:space="preserve">requires a nuanced understanding of both national codes (NTC 2018) and local ordinances. Milan is currently undergoing a significant transformation, characterized by the expansion of the metro network (M2 and M5 lines) and strict seismic retrofitting requirements for historical structures.</w:t>
      </w:r>
    </w:p>
    <w:p>
      <w:pPr>
        <w:pStyle w:val="BodyText"/>
      </w:pPr>
      <w:r>
        <w:t xml:space="preserve">The review examined the engineer's adherence to the "Regolamento Edilizio" of Milan. It was observed that the structural calculations for the residential complex in the Porta Nuova district were compliant with Eurocode 8 standards for seismic resistance. Furthermore, the geotechnical assessments accounted for the specific alluvial soil conditions typical of the Po Valley, which is critical for foundation stability in this region.</w:t>
      </w:r>
    </w:p>
    <w:p>
      <w:pPr>
        <w:pStyle w:val="BodyText"/>
      </w:pPr>
      <w:r>
        <w:t xml:space="preserve">However, a minor discrepancy was noted in the documentation regarding the "Certificazione Energetica" (APE) for a commercial renovation project. While the structural work was sound, the energy efficiency calculations did not fully reflect the latest Lombardy regional incentives for green building materials. This highlights a need for the</w:t>
      </w:r>
      <w:r>
        <w:t xml:space="preserve"> </w:t>
      </w:r>
      <w:r>
        <w:rPr>
          <w:bCs/>
          <w:b/>
        </w:rPr>
        <w:t xml:space="preserve">Civil Engineer</w:t>
      </w:r>
      <w:r>
        <w:t xml:space="preserve"> </w:t>
      </w:r>
      <w:r>
        <w:t xml:space="preserve">to stay more closely aligned with the evolving environmental policies of the Lombardy region.</w:t>
      </w:r>
    </w:p>
    <w:bookmarkEnd w:id="22"/>
    <w:bookmarkStart w:id="26" w:name="technical-competency-and-design-quality"/>
    <w:p>
      <w:pPr>
        <w:pStyle w:val="Heading2"/>
      </w:pPr>
      <w:r>
        <w:t xml:space="preserve">3. Technical Competency and Design Quality</w:t>
      </w:r>
    </w:p>
    <w:p>
      <w:pPr>
        <w:pStyle w:val="FirstParagraph"/>
      </w:pPr>
      <w:r>
        <w:t xml:space="preserve">The core of this</w:t>
      </w:r>
      <w:r>
        <w:t xml:space="preserve"> </w:t>
      </w:r>
      <w:r>
        <w:rPr>
          <w:bCs/>
          <w:b/>
        </w:rPr>
        <w:t xml:space="preserve">Peer Review Report</w:t>
      </w:r>
      <w:r>
        <w:t xml:space="preserve"> </w:t>
      </w:r>
      <w:r>
        <w:t xml:space="preserve">assesses the technical rigor of the designs produced. The</w:t>
      </w:r>
      <w:r>
        <w:t xml:space="preserve"> </w:t>
      </w:r>
      <w:r>
        <w:rPr>
          <w:bCs/>
          <w:b/>
        </w:rPr>
        <w:t xml:space="preserve">Civil Engineer</w:t>
      </w:r>
      <w:r>
        <w:t xml:space="preserve"> </w:t>
      </w:r>
      <w:r>
        <w:t xml:space="preserve">was evaluated on three key pillars: Structural Analysis, Material Selection, and Construction Methodology.</w:t>
      </w:r>
    </w:p>
    <w:bookmarkStart w:id="23" w:name="structural-analysis"/>
    <w:p>
      <w:pPr>
        <w:pStyle w:val="Heading3"/>
      </w:pPr>
      <w:r>
        <w:t xml:space="preserve">3.1 Structural Analysis</w:t>
      </w:r>
    </w:p>
    <w:p>
      <w:pPr>
        <w:pStyle w:val="FirstParagraph"/>
      </w:pPr>
      <w:r>
        <w:t xml:space="preserve">The finite element models used for the high-rise project in the Isola district were robust. The engineer correctly applied load combinations for wind and snow, which are relevant variables for Milan's climate. The peer reviewers found the safety factors to be appropriate, neither overly conservative nor dangerously minimal. The use of BIM (Building Information Modeling) software was exemplary, facilitating better coordination with architectural and MEP (Mechanical, Electrical, and Plumbing) teams.</w:t>
      </w:r>
    </w:p>
    <w:bookmarkEnd w:id="23"/>
    <w:bookmarkStart w:id="24" w:name="material-selection"/>
    <w:p>
      <w:pPr>
        <w:pStyle w:val="Heading3"/>
      </w:pPr>
      <w:r>
        <w:t xml:space="preserve">3.2 Material Selection</w:t>
      </w:r>
    </w:p>
    <w:p>
      <w:pPr>
        <w:pStyle w:val="FirstParagraph"/>
      </w:pPr>
      <w:r>
        <w:t xml:space="preserve">In the context of</w:t>
      </w:r>
      <w:r>
        <w:t xml:space="preserve"> </w:t>
      </w:r>
      <w:r>
        <w:rPr>
          <w:bCs/>
          <w:b/>
        </w:rPr>
        <w:t xml:space="preserve">Italy Milan</w:t>
      </w:r>
      <w:r>
        <w:t xml:space="preserve">, where historical preservation meets modern development, material selection is paramount. The engineer demonstrated competence in specifying materials that are compatible with existing heritage facades while meeting modern durability standards. The use of high-performance concrete and corrosion-resistant reinforcement in areas prone to humidity was noted as a positive technical decision.</w:t>
      </w:r>
    </w:p>
    <w:bookmarkEnd w:id="24"/>
    <w:bookmarkStart w:id="25" w:name="construction-methodology"/>
    <w:p>
      <w:pPr>
        <w:pStyle w:val="Heading3"/>
      </w:pPr>
      <w:r>
        <w:t xml:space="preserve">3.3 Construction Methodology</w:t>
      </w:r>
    </w:p>
    <w:p>
      <w:pPr>
        <w:pStyle w:val="FirstParagraph"/>
      </w:pPr>
      <w:r>
        <w:t xml:space="preserve">The site supervision reports indicated that the</w:t>
      </w:r>
      <w:r>
        <w:t xml:space="preserve"> </w:t>
      </w:r>
      <w:r>
        <w:rPr>
          <w:bCs/>
          <w:b/>
        </w:rPr>
        <w:t xml:space="preserve">Civil Engineer</w:t>
      </w:r>
      <w:r>
        <w:t xml:space="preserve"> </w:t>
      </w:r>
      <w:r>
        <w:t xml:space="preserve">maintained strict oversight of construction activities. Quality control checks on concrete pouring and steel reinforcement placement were documented thoroughly. This is particularly important in Milan, where construction sites are often constrained by dense urban environments and heavy traffic, requiring precise logistical planning.</w:t>
      </w:r>
    </w:p>
    <w:bookmarkEnd w:id="25"/>
    <w:bookmarkEnd w:id="26"/>
    <w:bookmarkStart w:id="27" w:name="X878ba1fb2fb2c63d5bc4df654af8be73eab6f00"/>
    <w:p>
      <w:pPr>
        <w:pStyle w:val="Heading2"/>
      </w:pPr>
      <w:r>
        <w:t xml:space="preserve">4. Project Management and Professional Ethics</w:t>
      </w:r>
    </w:p>
    <w:p>
      <w:pPr>
        <w:pStyle w:val="FirstParagraph"/>
      </w:pPr>
      <w:r>
        <w:t xml:space="preserve">Beyond technical skills, a</w:t>
      </w:r>
      <w:r>
        <w:t xml:space="preserve"> </w:t>
      </w:r>
      <w:r>
        <w:rPr>
          <w:bCs/>
          <w:b/>
        </w:rPr>
        <w:t xml:space="preserve">Civil Engineer</w:t>
      </w:r>
      <w:r>
        <w:t xml:space="preserve"> </w:t>
      </w:r>
      <w:r>
        <w:t xml:space="preserve">must exhibit strong project management capabilities. The review found that the subject engineer managed project timelines effectively, minimizing delays caused by supply chain issues or permit approvals. Communication with the "Direzione Lavori" (Site Management) was clear and professional.</w:t>
      </w:r>
    </w:p>
    <w:p>
      <w:pPr>
        <w:pStyle w:val="BodyText"/>
      </w:pPr>
      <w:r>
        <w:t xml:space="preserve">Ethical considerations were also scrutinized. There were no findings of conflicts of interest or negligence. The engineer adhered to the code of ethics established by the "Ordine degli Ingegneri della Provincia di Milano," ensuring transparency in cost estimations and material sourcing.</w:t>
      </w:r>
    </w:p>
    <w:bookmarkEnd w:id="27"/>
    <w:bookmarkStart w:id="28"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Civil Engineer</w:t>
      </w:r>
      <w:r>
        <w:t xml:space="preserve"> </w:t>
      </w:r>
      <w:r>
        <w:t xml:space="preserve">to enhance their practice in</w:t>
      </w:r>
      <w:r>
        <w:t xml:space="preserve"> </w:t>
      </w:r>
      <w:r>
        <w:rPr>
          <w:bCs/>
          <w:b/>
        </w:rPr>
        <w:t xml:space="preserve">Italy Milan</w:t>
      </w:r>
      <w:r>
        <w:t xml:space="preserve">:</w:t>
      </w:r>
    </w:p>
    <w:p>
      <w:pPr>
        <w:numPr>
          <w:ilvl w:val="0"/>
          <w:numId w:val="1001"/>
        </w:numPr>
        <w:pStyle w:val="Compact"/>
      </w:pPr>
      <w:r>
        <w:rPr>
          <w:bCs/>
          <w:b/>
        </w:rPr>
        <w:t xml:space="preserve">Enhance Sustainability Knowledge:</w:t>
      </w:r>
      <w:r>
        <w:t xml:space="preserve"> </w:t>
      </w:r>
      <w:r>
        <w:t xml:space="preserve">The engineer should undertake continuing professional development (CPD) courses focused on the latest Italian environmental regulations and Milan's specific urban mobility plans.</w:t>
      </w:r>
    </w:p>
    <w:p>
      <w:pPr>
        <w:numPr>
          <w:ilvl w:val="0"/>
          <w:numId w:val="1001"/>
        </w:numPr>
        <w:pStyle w:val="Compact"/>
      </w:pPr>
      <w:r>
        <w:rPr>
          <w:bCs/>
          <w:b/>
        </w:rPr>
        <w:t xml:space="preserve">Standardize Documentation:</w:t>
      </w:r>
      <w:r>
        <w:t xml:space="preserve"> </w:t>
      </w:r>
      <w:r>
        <w:t xml:space="preserve">Implement a more rigorous checklist for energy certification documentation to ensure full compliance with regional incentives.</w:t>
      </w:r>
    </w:p>
    <w:p>
      <w:pPr>
        <w:numPr>
          <w:ilvl w:val="0"/>
          <w:numId w:val="1001"/>
        </w:numPr>
        <w:pStyle w:val="Compact"/>
      </w:pPr>
      <w:r>
        <w:rPr>
          <w:bCs/>
          <w:b/>
        </w:rPr>
        <w:t xml:space="preserve">Seismic Retrofitting Specialization:</w:t>
      </w:r>
      <w:r>
        <w:t xml:space="preserve"> </w:t>
      </w:r>
      <w:r>
        <w:t xml:space="preserve">Given the age of Milan's building stock, the engineer is encouraged to specialize further in seismic retrofitting techniques for historical masonry structures.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Civil Engineer</w:t>
      </w:r>
      <w:r>
        <w:t xml:space="preserve"> </w:t>
      </w:r>
      <w:r>
        <w:t xml:space="preserve">under review is a competent professional capable of delivering high-quality engineering solutions in the complex environment of</w:t>
      </w:r>
      <w:r>
        <w:t xml:space="preserve"> </w:t>
      </w:r>
      <w:r>
        <w:rPr>
          <w:bCs/>
          <w:b/>
        </w:rPr>
        <w:t xml:space="preserve">Italy Milan</w:t>
      </w:r>
      <w:r>
        <w:t xml:space="preserve">. The technical designs are safe, compliant, and innovative. By addressing the minor gaps in sustainability documentation and continuing to adapt to the city's rapid urban evolution, the engineer will maintain a strong standing within the Italian engineering community.</w:t>
      </w:r>
    </w:p>
    <w:p>
      <w:pPr>
        <w:pStyle w:val="BodyText"/>
      </w:pPr>
      <w:r>
        <w:t xml:space="preserve">This report serves as a formal record of the engineer's current competency level and provides a roadmap for future professional growth.</w:t>
      </w:r>
    </w:p>
    <w:bookmarkEnd w:id="29"/>
    <w:p>
      <w:pPr>
        <w:pStyle w:val="BodyText"/>
      </w:pPr>
      <w:r>
        <w:rPr>
          <w:bCs/>
          <w:b/>
        </w:rPr>
        <w:t xml:space="preserve">Prepared By:</w:t>
      </w:r>
      <w:r>
        <w:br/>
      </w:r>
      <w:r>
        <w:t xml:space="preserve">Dr. Marco Bianchi</w:t>
      </w:r>
      <w:r>
        <w:br/>
      </w:r>
      <w:r>
        <w:t xml:space="preserve">Senior Structural Engineer</w:t>
      </w:r>
      <w:r>
        <w:br/>
      </w:r>
      <w:r>
        <w:t xml:space="preserve">Peer Review Committee</w:t>
      </w:r>
    </w:p>
    <w:p>
      <w:pPr>
        <w:pStyle w:val="BodyText"/>
      </w:pPr>
      <w:r>
        <w:t xml:space="preserve">Signature of Reviewer</w:t>
      </w:r>
    </w:p>
    <w:p>
      <w:pPr>
        <w:pStyle w:val="BodyText"/>
      </w:pPr>
      <w:r>
        <w:t xml:space="preserve">© 2023 Independent Technical Peer Review Committee.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Milan, Italy</dc:title>
  <dc:creator/>
  <dc:language>en</dc:language>
  <cp:keywords/>
  <dcterms:created xsi:type="dcterms:W3CDTF">2026-10-10T08:08:57Z</dcterms:created>
  <dcterms:modified xsi:type="dcterms:W3CDTF">2026-10-10T08:08:57Z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