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in</w:t>
      </w:r>
      <w:r>
        <w:t xml:space="preserve"> </w:t>
      </w:r>
      <w:r>
        <w:t xml:space="preserve">Naples,</w:t>
      </w:r>
      <w:r>
        <w:t xml:space="preserve"> </w:t>
      </w:r>
      <w:r>
        <w:t xml:space="preserve">Italy</w:t>
      </w:r>
    </w:p>
    <w:bookmarkStart w:id="20" w:name="peer-review-report"/>
    <w:p>
      <w:pPr>
        <w:pStyle w:val="Heading1"/>
      </w:pPr>
      <w:r>
        <w:t xml:space="preserve">Peer Review Report</w:t>
      </w:r>
    </w:p>
    <w:p>
      <w:pPr>
        <w:pStyle w:val="FirstParagraph"/>
      </w:pPr>
      <w:r>
        <w:rPr>
          <w:bCs/>
          <w:b/>
        </w:rPr>
        <w:t xml:space="preserve">Project Title:</w:t>
      </w:r>
      <w:r>
        <w:t xml:space="preserve"> </w:t>
      </w:r>
      <w:r>
        <w:t xml:space="preserve">Structural Reinforcement and Urban Development Initiative</w:t>
      </w:r>
    </w:p>
    <w:p>
      <w:pPr>
        <w:pStyle w:val="BodyText"/>
      </w:pPr>
      <w:r>
        <w:rPr>
          <w:bCs/>
          <w:b/>
        </w:rPr>
        <w:t xml:space="preserve">Location:</w:t>
      </w:r>
      <w:r>
        <w:t xml:space="preserve"> </w:t>
      </w:r>
      <w:r>
        <w:t xml:space="preserve">Naples, Italy</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 Senior Civil Engineer</w:t>
      </w:r>
    </w:p>
    <w:bookmarkEnd w:id="20"/>
    <w:bookmarkStart w:id="21" w:name="introduction"/>
    <w:p>
      <w:pPr>
        <w:pStyle w:val="Heading2"/>
      </w:pPr>
      <w:r>
        <w:t xml:space="preserve">1. Introduction</w:t>
      </w:r>
    </w:p>
    <w:p>
      <w:pPr>
        <w:pStyle w:val="FirstParagraph"/>
      </w:pPr>
      <w:r>
        <w:t xml:space="preserve">This Peer Review Report has been prepared to evaluate the technical adequacy, safety, and compliance of the proposed civil engineering project located in Naples, Italy. The project involves structural reinforcement of existing buildings and urban development initiatives aimed at enhancing infrastructure resilience in the face of seismic activity and urban growth. As a Civil Engineer specializing in structural integrity and urban planning, this review focuses on ensuring that all aspects of the design and construction plans adhere to Italian building codes, European standards, and best practices in civil engineering.</w:t>
      </w:r>
    </w:p>
    <w:p>
      <w:pPr>
        <w:pStyle w:val="BodyText"/>
      </w:pPr>
      <w:r>
        <w:t xml:space="preserve">Naples, with its rich history and complex urban fabric, presents unique challenges for civil engineers. The city's susceptibility to seismic events, coupled with its dense population and aging infrastructure, necessitates meticulous planning and rigorous peer review processes. This report aims to provide a comprehensive assessment of the project's technical merits, identify potential risks, and recommend improvements where necessary.</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Structural analysis and design adequacy</w:t>
      </w:r>
    </w:p>
    <w:p>
      <w:pPr>
        <w:numPr>
          <w:ilvl w:val="0"/>
          <w:numId w:val="1001"/>
        </w:numPr>
        <w:pStyle w:val="Compact"/>
      </w:pPr>
      <w:r>
        <w:t xml:space="preserve">Compliance with Italian and European building codes</w:t>
      </w:r>
    </w:p>
    <w:p>
      <w:pPr>
        <w:numPr>
          <w:ilvl w:val="0"/>
          <w:numId w:val="1001"/>
        </w:numPr>
        <w:pStyle w:val="Compact"/>
      </w:pPr>
      <w:r>
        <w:t xml:space="preserve">Seismic resilience and risk mitigation strategies</w:t>
      </w:r>
    </w:p>
    <w:p>
      <w:pPr>
        <w:numPr>
          <w:ilvl w:val="0"/>
          <w:numId w:val="1001"/>
        </w:numPr>
        <w:pStyle w:val="Compact"/>
      </w:pPr>
      <w:r>
        <w:t xml:space="preserve">Environmental impact and sustainability considerations</w:t>
      </w:r>
    </w:p>
    <w:p>
      <w:pPr>
        <w:numPr>
          <w:ilvl w:val="0"/>
          <w:numId w:val="1001"/>
        </w:numPr>
        <w:pStyle w:val="Compact"/>
      </w:pPr>
      <w:r>
        <w:t xml:space="preserve">Construction methodology and quality assurance</w:t>
      </w:r>
    </w:p>
    <w:p>
      <w:pPr>
        <w:pStyle w:val="FirstParagraph"/>
      </w:pPr>
      <w:r>
        <w:t xml:space="preserve">Each of these areas has been thoroughly examined to ensure that the project meets the highest standards of safety, functionality, and sustainability.</w:t>
      </w:r>
    </w:p>
    <w:bookmarkEnd w:id="22"/>
    <w:bookmarkStart w:id="23" w:name="structural-analysis-and-design-adequacy"/>
    <w:p>
      <w:pPr>
        <w:pStyle w:val="Heading2"/>
      </w:pPr>
      <w:r>
        <w:t xml:space="preserve">3. Structural Analysis and Design Adequacy</w:t>
      </w:r>
    </w:p>
    <w:p>
      <w:pPr>
        <w:pStyle w:val="FirstParagraph"/>
      </w:pPr>
      <w:r>
        <w:t xml:space="preserve">The structural analysis conducted for this project demonstrates a solid understanding of the loads and forces acting on the proposed structures. The use of advanced finite element modeling software has allowed for a detailed assessment of stress distribution, deflection, and overall stability. However, certain areas require further refinement:</w:t>
      </w:r>
    </w:p>
    <w:p>
      <w:pPr>
        <w:numPr>
          <w:ilvl w:val="0"/>
          <w:numId w:val="1002"/>
        </w:numPr>
        <w:pStyle w:val="Compact"/>
      </w:pPr>
      <w:r>
        <w:rPr>
          <w:bCs/>
          <w:b/>
        </w:rPr>
        <w:t xml:space="preserve">Load Calculations:</w:t>
      </w:r>
      <w:r>
        <w:t xml:space="preserve"> </w:t>
      </w:r>
      <w:r>
        <w:t xml:space="preserve">While the dead and live loads have been accurately calculated, additional consideration should be given to wind loads, particularly given Naples' coastal location.</w:t>
      </w:r>
    </w:p>
    <w:p>
      <w:pPr>
        <w:numPr>
          <w:ilvl w:val="0"/>
          <w:numId w:val="1002"/>
        </w:numPr>
        <w:pStyle w:val="Compact"/>
      </w:pPr>
      <w:r>
        <w:rPr>
          <w:bCs/>
          <w:b/>
        </w:rPr>
        <w:t xml:space="preserve">Material Selection:</w:t>
      </w:r>
      <w:r>
        <w:t xml:space="preserve"> </w:t>
      </w:r>
      <w:r>
        <w:t xml:space="preserve">The choice of materials is appropriate for the project's requirements. However, the durability of concrete in the presence of chloride ions from the nearby sea should be further evaluated.</w:t>
      </w:r>
    </w:p>
    <w:p>
      <w:pPr>
        <w:numPr>
          <w:ilvl w:val="0"/>
          <w:numId w:val="1002"/>
        </w:numPr>
        <w:pStyle w:val="Compact"/>
      </w:pPr>
      <w:r>
        <w:rPr>
          <w:bCs/>
          <w:b/>
        </w:rPr>
        <w:t xml:space="preserve">Foundation Design:</w:t>
      </w:r>
      <w:r>
        <w:t xml:space="preserve"> </w:t>
      </w:r>
      <w:r>
        <w:t xml:space="preserve">The foundation design appears robust, but a more detailed geotechnical investigation is recommended to account for potential soil variability in the Naples area.</w:t>
      </w:r>
    </w:p>
    <w:bookmarkEnd w:id="23"/>
    <w:bookmarkStart w:id="24" w:name="compliance-with-building-codes"/>
    <w:p>
      <w:pPr>
        <w:pStyle w:val="Heading2"/>
      </w:pPr>
      <w:r>
        <w:t xml:space="preserve">4. Compliance with Building Codes</w:t>
      </w:r>
    </w:p>
    <w:p>
      <w:pPr>
        <w:pStyle w:val="FirstParagraph"/>
      </w:pPr>
      <w:r>
        <w:t xml:space="preserve">The project design largely complies with the Italian building codes (NTC 2018) and relevant European standards (Eurocodes). Key areas of compliance include:</w:t>
      </w:r>
    </w:p>
    <w:p>
      <w:pPr>
        <w:numPr>
          <w:ilvl w:val="0"/>
          <w:numId w:val="1003"/>
        </w:numPr>
        <w:pStyle w:val="Compact"/>
      </w:pPr>
      <w:r>
        <w:t xml:space="preserve">Seismic design categories and requirements</w:t>
      </w:r>
    </w:p>
    <w:p>
      <w:pPr>
        <w:numPr>
          <w:ilvl w:val="0"/>
          <w:numId w:val="1003"/>
        </w:numPr>
        <w:pStyle w:val="Compact"/>
      </w:pPr>
      <w:r>
        <w:t xml:space="preserve">Fire safety measures</w:t>
      </w:r>
    </w:p>
    <w:p>
      <w:pPr>
        <w:numPr>
          <w:ilvl w:val="0"/>
          <w:numId w:val="1003"/>
        </w:numPr>
        <w:pStyle w:val="Compact"/>
      </w:pPr>
      <w:r>
        <w:t xml:space="preserve">Accessibility standards</w:t>
      </w:r>
    </w:p>
    <w:p>
      <w:pPr>
        <w:pStyle w:val="FirstParagraph"/>
      </w:pPr>
      <w:r>
        <w:t xml:space="preserve">However, minor discrepancies were identified in the interpretation of certain clauses related to structural detailing. These should be addressed to ensure full compliance.</w:t>
      </w:r>
    </w:p>
    <w:bookmarkEnd w:id="24"/>
    <w:bookmarkStart w:id="25" w:name="seismic-resilience-and-risk-mitigation"/>
    <w:p>
      <w:pPr>
        <w:pStyle w:val="Heading2"/>
      </w:pPr>
      <w:r>
        <w:t xml:space="preserve">5. Seismic Resilience and Risk Mitigation</w:t>
      </w:r>
    </w:p>
    <w:p>
      <w:pPr>
        <w:pStyle w:val="FirstParagraph"/>
      </w:pPr>
      <w:r>
        <w:t xml:space="preserve">Given Naples' location in a seismically active region, seismic resilience is a critical aspect of this project. The proposed design incorporates several effective strategies, including:</w:t>
      </w:r>
    </w:p>
    <w:p>
      <w:pPr>
        <w:numPr>
          <w:ilvl w:val="0"/>
          <w:numId w:val="1004"/>
        </w:numPr>
        <w:pStyle w:val="Compact"/>
      </w:pPr>
      <w:r>
        <w:t xml:space="preserve">Base isolation systems for key structures</w:t>
      </w:r>
    </w:p>
    <w:p>
      <w:pPr>
        <w:numPr>
          <w:ilvl w:val="0"/>
          <w:numId w:val="1004"/>
        </w:numPr>
        <w:pStyle w:val="Compact"/>
      </w:pPr>
      <w:r>
        <w:t xml:space="preserve">Energy dissipation devices</w:t>
      </w:r>
    </w:p>
    <w:p>
      <w:pPr>
        <w:numPr>
          <w:ilvl w:val="0"/>
          <w:numId w:val="1004"/>
        </w:numPr>
        <w:pStyle w:val="Compact"/>
      </w:pPr>
      <w:r>
        <w:t xml:space="preserve">Redundant load paths to prevent progressive collapse</w:t>
      </w:r>
    </w:p>
    <w:p>
      <w:pPr>
        <w:pStyle w:val="FirstParagraph"/>
      </w:pPr>
      <w:r>
        <w:t xml:space="preserve">Nevertheless, further analysis is recommended to evaluate the performance of these systems under extreme seismic events. Additionally, a comprehensive emergency response plan should be developed to mitigate risks during and after seismic events.</w:t>
      </w:r>
    </w:p>
    <w:bookmarkEnd w:id="25"/>
    <w:bookmarkStart w:id="26" w:name="environmental-impact-and-sustainability"/>
    <w:p>
      <w:pPr>
        <w:pStyle w:val="Heading2"/>
      </w:pPr>
      <w:r>
        <w:t xml:space="preserve">6. Environmental Impact and Sustainability</w:t>
      </w:r>
    </w:p>
    <w:p>
      <w:pPr>
        <w:pStyle w:val="FirstParagraph"/>
      </w:pPr>
      <w:r>
        <w:t xml:space="preserve">The project demonstrates a commendable commitment to sustainability through the use of eco-friendly materials and energy-efficient design principles. However, the environmental impact assessment could be enhanced by:</w:t>
      </w:r>
    </w:p>
    <w:p>
      <w:pPr>
        <w:numPr>
          <w:ilvl w:val="0"/>
          <w:numId w:val="1005"/>
        </w:numPr>
        <w:pStyle w:val="Compact"/>
      </w:pPr>
      <w:r>
        <w:t xml:space="preserve">Conducting a lifecycle analysis of the proposed materials</w:t>
      </w:r>
    </w:p>
    <w:p>
      <w:pPr>
        <w:numPr>
          <w:ilvl w:val="0"/>
          <w:numId w:val="1005"/>
        </w:numPr>
        <w:pStyle w:val="Compact"/>
      </w:pPr>
      <w:r>
        <w:t xml:space="preserve">Evaluating the potential impact on local ecosystems, particularly marine environments</w:t>
      </w:r>
    </w:p>
    <w:p>
      <w:pPr>
        <w:numPr>
          <w:ilvl w:val="0"/>
          <w:numId w:val="1005"/>
        </w:numPr>
        <w:pStyle w:val="Compact"/>
      </w:pPr>
      <w:r>
        <w:t xml:space="preserve">Incorporating green infrastructure elements to manage stormwater runoff</w:t>
      </w:r>
    </w:p>
    <w:bookmarkEnd w:id="26"/>
    <w:bookmarkStart w:id="27" w:name="X29185640526e1775afd7c1ba3f6e723a2779142"/>
    <w:p>
      <w:pPr>
        <w:pStyle w:val="Heading2"/>
      </w:pPr>
      <w:r>
        <w:t xml:space="preserve">7. Construction Methodology and Quality Assurance</w:t>
      </w:r>
    </w:p>
    <w:p>
      <w:pPr>
        <w:pStyle w:val="FirstParagraph"/>
      </w:pPr>
      <w:r>
        <w:t xml:space="preserve">The proposed construction methodology is well-thought-out and aligns with industry best practices. Key strengths include:</w:t>
      </w:r>
    </w:p>
    <w:p>
      <w:pPr>
        <w:numPr>
          <w:ilvl w:val="0"/>
          <w:numId w:val="1006"/>
        </w:numPr>
        <w:pStyle w:val="Compact"/>
      </w:pPr>
      <w:r>
        <w:t xml:space="preserve">Phased construction approach to minimize disruption</w:t>
      </w:r>
    </w:p>
    <w:p>
      <w:pPr>
        <w:numPr>
          <w:ilvl w:val="0"/>
          <w:numId w:val="1006"/>
        </w:numPr>
        <w:pStyle w:val="Compact"/>
      </w:pPr>
      <w:r>
        <w:t xml:space="preserve">Use of prefabricated components to enhance quality control</w:t>
      </w:r>
    </w:p>
    <w:p>
      <w:pPr>
        <w:numPr>
          <w:ilvl w:val="0"/>
          <w:numId w:val="1006"/>
        </w:numPr>
        <w:pStyle w:val="Compact"/>
      </w:pPr>
      <w:r>
        <w:t xml:space="preserve">Implementation of a robust quality assurance program</w:t>
      </w:r>
    </w:p>
    <w:p>
      <w:pPr>
        <w:pStyle w:val="FirstParagraph"/>
      </w:pPr>
      <w:r>
        <w:t xml:space="preserve">However, additional measures should be taken to ensure worker safety, particularly given the complex urban environment of Naples. Regular inspections and audits are recommended to maintain high standards throughout the construction process.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7"/>
        </w:numPr>
        <w:pStyle w:val="Compact"/>
      </w:pPr>
      <w:r>
        <w:t xml:space="preserve">Refine load calculations to include wind loads and evaluate material durability in marine environments.</w:t>
      </w:r>
    </w:p>
    <w:p>
      <w:pPr>
        <w:numPr>
          <w:ilvl w:val="0"/>
          <w:numId w:val="1007"/>
        </w:numPr>
        <w:pStyle w:val="Compact"/>
      </w:pPr>
      <w:r>
        <w:t xml:space="preserve">Conduct a more detailed geotechnical investigation to address soil variability.</w:t>
      </w:r>
    </w:p>
    <w:p>
      <w:pPr>
        <w:numPr>
          <w:ilvl w:val="0"/>
          <w:numId w:val="1007"/>
        </w:numPr>
        <w:pStyle w:val="Compact"/>
      </w:pPr>
      <w:r>
        <w:t xml:space="preserve">Address minor discrepancies in building code compliance.</w:t>
      </w:r>
    </w:p>
    <w:p>
      <w:pPr>
        <w:numPr>
          <w:ilvl w:val="0"/>
          <w:numId w:val="1007"/>
        </w:numPr>
        <w:pStyle w:val="Compact"/>
      </w:pPr>
      <w:r>
        <w:t xml:space="preserve">Enhance seismic resilience analysis and develop a comprehensive emergency response plan.</w:t>
      </w:r>
    </w:p>
    <w:p>
      <w:pPr>
        <w:numPr>
          <w:ilvl w:val="0"/>
          <w:numId w:val="1007"/>
        </w:numPr>
        <w:pStyle w:val="Compact"/>
      </w:pPr>
      <w:r>
        <w:t xml:space="preserve">Improve the environmental impact assessment with lifecycle analysis and green infrastructure considerations.</w:t>
      </w:r>
    </w:p>
    <w:p>
      <w:pPr>
        <w:numPr>
          <w:ilvl w:val="0"/>
          <w:numId w:val="1007"/>
        </w:numPr>
        <w:pStyle w:val="Compact"/>
      </w:pPr>
      <w:r>
        <w:t xml:space="preserve">Strengthen worker safety measures and implement regular inspections during construction.</w:t>
      </w:r>
    </w:p>
    <w:bookmarkEnd w:id="28"/>
    <w:bookmarkStart w:id="29" w:name="conclusion"/>
    <w:p>
      <w:pPr>
        <w:pStyle w:val="Heading2"/>
      </w:pPr>
      <w:r>
        <w:t xml:space="preserve">9. Conclusion</w:t>
      </w:r>
    </w:p>
    <w:p>
      <w:pPr>
        <w:pStyle w:val="FirstParagraph"/>
      </w:pPr>
      <w:r>
        <w:t xml:space="preserve">This Peer Review Report provides a thorough evaluation of the proposed civil engineering project in Naples, Italy. While the project demonstrates a strong foundation in technical design and compliance, there are areas that require further refinement to ensure optimal safety, sustainability, and resilience. By addressing the recommendations outlined in this report, the project can achieve its goals of enhancing urban infrastructure while safeguarding the well-being of the community.</w:t>
      </w:r>
    </w:p>
    <w:bookmarkEnd w:id="29"/>
    <w:p>
      <w:pPr>
        <w:pStyle w:val="BodyText"/>
      </w:pPr>
      <w:r>
        <w:rPr>
          <w:bCs/>
          <w:b/>
        </w:rPr>
        <w:t xml:space="preserve">Reviewed by:</w:t>
      </w:r>
    </w:p>
    <w:p>
      <w:pPr>
        <w:pStyle w:val="BodyText"/>
      </w:pPr>
      <w:r>
        <w:t xml:space="preserve">[Reviewer Name]</w:t>
      </w:r>
    </w:p>
    <w:p>
      <w:pPr>
        <w:pStyle w:val="BodyText"/>
      </w:pPr>
      <w:r>
        <w:t xml:space="preserve">Senior Civil Engineer</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in Naples, Italy</dc:title>
  <dc:creator/>
  <dc:language>en</dc:language>
  <cp:keywords/>
  <dcterms:created xsi:type="dcterms:W3CDTF">2026-10-10T05:09:16Z</dcterms:created>
  <dcterms:modified xsi:type="dcterms:W3CDTF">2026-10-10T05:09:16Z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