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Engineering</w:t>
      </w:r>
      <w:r>
        <w:t xml:space="preserve"> </w:t>
      </w:r>
      <w:r>
        <w:t xml:space="preserve">Project</w:t>
      </w:r>
      <w:r>
        <w:t xml:space="preserve"> </w:t>
      </w:r>
      <w:r>
        <w:t xml:space="preserve">in</w:t>
      </w:r>
      <w:r>
        <w:t xml:space="preserve"> </w:t>
      </w:r>
      <w:r>
        <w:t xml:space="preserve">Rome,</w:t>
      </w:r>
      <w:r>
        <w:t xml:space="preserve"> </w:t>
      </w:r>
      <w:r>
        <w:t xml:space="preserve">Italy</w:t>
      </w:r>
    </w:p>
    <w:bookmarkStart w:id="20" w:name="peer-review-report"/>
    <w:p>
      <w:pPr>
        <w:pStyle w:val="Heading1"/>
      </w:pPr>
      <w:r>
        <w:t xml:space="preserve">Peer Review Report</w:t>
      </w:r>
    </w:p>
    <w:p>
      <w:pPr>
        <w:pStyle w:val="FirstParagraph"/>
      </w:pPr>
      <w:r>
        <w:t xml:space="preserve">Independent Technical Assessment of Structural Design and Regulatory Compliance</w:t>
      </w:r>
    </w:p>
    <w:p>
      <w:pPr>
        <w:pStyle w:val="BodyText"/>
      </w:pPr>
      <w:r>
        <w:rPr>
          <w:bCs/>
          <w:b/>
        </w:rPr>
        <w:t xml:space="preserve">Project Name:</w:t>
      </w:r>
      <w:r>
        <w:t xml:space="preserve"> </w:t>
      </w:r>
      <w:r>
        <w:t xml:space="preserve">Urban Regeneration &amp; Structural Reinforcement, Historic Center</w:t>
      </w:r>
    </w:p>
    <w:p>
      <w:pPr>
        <w:pStyle w:val="BodyText"/>
      </w:pPr>
      <w:r>
        <w:rPr>
          <w:bCs/>
          <w:b/>
        </w:rPr>
        <w:t xml:space="preserve">Location:</w:t>
      </w:r>
      <w:r>
        <w:t xml:space="preserve"> </w:t>
      </w:r>
      <w:r>
        <w:t xml:space="preserve">Rome, Italy (Municipio I)</w:t>
      </w:r>
    </w:p>
    <w:p>
      <w:pPr>
        <w:pStyle w:val="BodyText"/>
      </w:pPr>
      <w:r>
        <w:rPr>
          <w:bCs/>
          <w:b/>
        </w:rPr>
        <w:t xml:space="preserve">Date of Review:</w:t>
      </w:r>
      <w:r>
        <w:t xml:space="preserve"> </w:t>
      </w:r>
      <w:r>
        <w:t xml:space="preserve">October 24, 2023</w:t>
      </w:r>
    </w:p>
    <w:p>
      <w:pPr>
        <w:pStyle w:val="BodyText"/>
      </w:pPr>
      <w:r>
        <w:rPr>
          <w:bCs/>
          <w:b/>
        </w:rPr>
        <w:t xml:space="preserve">Report Reference:</w:t>
      </w:r>
      <w:r>
        <w:t xml:space="preserve"> </w:t>
      </w:r>
      <w:r>
        <w:t xml:space="preserve">PR-ROME-2023-CE-089</w:t>
      </w:r>
    </w:p>
    <w:p>
      <w:pPr>
        <w:pStyle w:val="BodyText"/>
      </w:pPr>
      <w:r>
        <w:rPr>
          <w:bCs/>
          <w:b/>
        </w:rPr>
        <w:t xml:space="preserve">Subject:</w:t>
      </w:r>
      <w:r>
        <w:t xml:space="preserve"> </w:t>
      </w:r>
      <w:r>
        <w:t xml:space="preserve">Evaluation of Civil Engineer Design Proposals</w:t>
      </w:r>
    </w:p>
    <w:p>
      <w:pPr>
        <w:pStyle w:val="BodyText"/>
      </w:pPr>
      <w:r>
        <w:rPr>
          <w:bCs/>
          <w:b/>
        </w:rPr>
        <w:t xml:space="preserve">Reviewer:</w:t>
      </w:r>
      <w:r>
        <w:t xml:space="preserve"> </w:t>
      </w:r>
      <w:r>
        <w:t xml:space="preserve">Senior Structural Consultant (External)</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technical adequacy, safety, and regulatory compliance of the structural design documents prepared by the lead</w:t>
      </w:r>
      <w:r>
        <w:t xml:space="preserve"> </w:t>
      </w:r>
      <w:r>
        <w:rPr>
          <w:bCs/>
          <w:b/>
        </w:rPr>
        <w:t xml:space="preserve">Civil Engineer</w:t>
      </w:r>
      <w:r>
        <w:t xml:space="preserve"> </w:t>
      </w:r>
      <w:r>
        <w:t xml:space="preserve">for the proposed renovation project located in the historic district of</w:t>
      </w:r>
      <w:r>
        <w:t xml:space="preserve"> </w:t>
      </w:r>
      <w:r>
        <w:rPr>
          <w:bCs/>
          <w:b/>
        </w:rPr>
        <w:t xml:space="preserve">Italy Rome</w:t>
      </w:r>
      <w:r>
        <w:t xml:space="preserve">. The primary objective of this review is to ensure that the engineering solutions proposed align with the rigorous standards required for construction within a UNESCO World Heritage site, while adhering to current Italian national building codes.</w:t>
      </w:r>
    </w:p>
    <w:p>
      <w:pPr>
        <w:pStyle w:val="BodyText"/>
      </w:pPr>
      <w:r>
        <w:t xml:space="preserve">The review process involved a comprehensive analysis of the geotechnical reports, structural calculations, material specifications, and seismic retrofitting strategies. The assessment confirms that the</w:t>
      </w:r>
      <w:r>
        <w:t xml:space="preserve"> </w:t>
      </w:r>
      <w:r>
        <w:rPr>
          <w:bCs/>
          <w:b/>
        </w:rPr>
        <w:t xml:space="preserve">Civil Engineer</w:t>
      </w:r>
      <w:r>
        <w:t xml:space="preserve"> </w:t>
      </w:r>
      <w:r>
        <w:t xml:space="preserve">has demonstrated a high level of professional competence, particularly in addressing the complex challenges posed by the existing masonry structures typical of</w:t>
      </w:r>
      <w:r>
        <w:t xml:space="preserve"> </w:t>
      </w:r>
      <w:r>
        <w:rPr>
          <w:bCs/>
          <w:b/>
        </w:rPr>
        <w:t xml:space="preserve">Italy Rome</w:t>
      </w:r>
      <w:r>
        <w:t xml:space="preserve">. However, specific recommendations regarding the integration of modern seismic isolation techniques and the preservation of historical aesthetics have been identified to further enhance the project's viability and safety.</w:t>
      </w:r>
    </w:p>
    <w:bookmarkEnd w:id="21"/>
    <w:bookmarkStart w:id="22" w:name="scope-of-the-peer-review"/>
    <w:p>
      <w:pPr>
        <w:pStyle w:val="Heading2"/>
      </w:pPr>
      <w:r>
        <w:t xml:space="preserve">2. Scope of the Peer Review</w:t>
      </w:r>
    </w:p>
    <w:p>
      <w:pPr>
        <w:pStyle w:val="FirstParagraph"/>
      </w:pPr>
      <w:r>
        <w:t xml:space="preserve">The scope of this</w:t>
      </w:r>
      <w:r>
        <w:t xml:space="preserve"> </w:t>
      </w:r>
      <w:r>
        <w:rPr>
          <w:bCs/>
          <w:b/>
        </w:rPr>
        <w:t xml:space="preserve">Peer Review Report</w:t>
      </w:r>
      <w:r>
        <w:t xml:space="preserve"> </w:t>
      </w:r>
      <w:r>
        <w:t xml:space="preserve">encompasses the following critical areas relevant to the role of the</w:t>
      </w:r>
      <w:r>
        <w:t xml:space="preserve"> </w:t>
      </w:r>
      <w:r>
        <w:rPr>
          <w:bCs/>
          <w:b/>
        </w:rPr>
        <w:t xml:space="preserve">Civil Engineer</w:t>
      </w:r>
      <w:r>
        <w:t xml:space="preserve"> </w:t>
      </w:r>
      <w:r>
        <w:t xml:space="preserve">in this specific context:</w:t>
      </w:r>
    </w:p>
    <w:p>
      <w:pPr>
        <w:numPr>
          <w:ilvl w:val="0"/>
          <w:numId w:val="1001"/>
        </w:numPr>
        <w:pStyle w:val="Compact"/>
      </w:pPr>
      <w:r>
        <w:rPr>
          <w:bCs/>
          <w:b/>
        </w:rPr>
        <w:t xml:space="preserve">Regulatory Compliance:</w:t>
      </w:r>
      <w:r>
        <w:t xml:space="preserve"> </w:t>
      </w:r>
      <w:r>
        <w:t xml:space="preserve">Verification of adherence to the</w:t>
      </w:r>
      <w:r>
        <w:t xml:space="preserve"> </w:t>
      </w:r>
      <w:r>
        <w:rPr>
          <w:iCs/>
          <w:i/>
        </w:rPr>
        <w:t xml:space="preserve">Norme Tecniche per le Costruzioni</w:t>
      </w:r>
      <w:r>
        <w:t xml:space="preserve"> </w:t>
      </w:r>
      <w:r>
        <w:t xml:space="preserve">(NTC 2018), specifically regarding seismic design categories applicable to Rome.</w:t>
      </w:r>
    </w:p>
    <w:p>
      <w:pPr>
        <w:numPr>
          <w:ilvl w:val="0"/>
          <w:numId w:val="1001"/>
        </w:numPr>
        <w:pStyle w:val="Compact"/>
      </w:pPr>
      <w:r>
        <w:rPr>
          <w:bCs/>
          <w:b/>
        </w:rPr>
        <w:t xml:space="preserve">Structural Integrity:</w:t>
      </w:r>
      <w:r>
        <w:t xml:space="preserve"> </w:t>
      </w:r>
      <w:r>
        <w:t xml:space="preserve">Assessment of load-bearing capacity calculations for existing load-bearing walls and proposed steel reinforcements.</w:t>
      </w:r>
    </w:p>
    <w:p>
      <w:pPr>
        <w:numPr>
          <w:ilvl w:val="0"/>
          <w:numId w:val="1001"/>
        </w:numPr>
        <w:pStyle w:val="Compact"/>
      </w:pPr>
      <w:r>
        <w:rPr>
          <w:bCs/>
          <w:b/>
        </w:rPr>
        <w:t xml:space="preserve">Geotechnical Considerations:</w:t>
      </w:r>
      <w:r>
        <w:t xml:space="preserve"> </w:t>
      </w:r>
      <w:r>
        <w:t xml:space="preserve">Review of foundation design strategies considering the alluvial soil conditions common in the Tiber River basin in</w:t>
      </w:r>
      <w:r>
        <w:t xml:space="preserve"> </w:t>
      </w:r>
      <w:r>
        <w:rPr>
          <w:bCs/>
          <w:b/>
        </w:rPr>
        <w:t xml:space="preserve">Italy Rome</w:t>
      </w:r>
      <w:r>
        <w:t xml:space="preserve">.</w:t>
      </w:r>
    </w:p>
    <w:p>
      <w:pPr>
        <w:numPr>
          <w:ilvl w:val="0"/>
          <w:numId w:val="1001"/>
        </w:numPr>
        <w:pStyle w:val="Compact"/>
      </w:pPr>
      <w:r>
        <w:rPr>
          <w:bCs/>
          <w:b/>
        </w:rPr>
        <w:t xml:space="preserve">Historical Preservation:</w:t>
      </w:r>
      <w:r>
        <w:t xml:space="preserve"> </w:t>
      </w:r>
      <w:r>
        <w:t xml:space="preserve">Evaluation of the compatibility of engineering interventions with the constraints imposed by the</w:t>
      </w:r>
      <w:r>
        <w:t xml:space="preserve"> </w:t>
      </w:r>
      <w:r>
        <w:rPr>
          <w:iCs/>
          <w:i/>
        </w:rPr>
        <w:t xml:space="preserve">Soprintendenza Archeologia, Belle Arti e Paesaggio</w:t>
      </w:r>
      <w:r>
        <w:t xml:space="preserve">.</w:t>
      </w:r>
    </w:p>
    <w:bookmarkEnd w:id="22"/>
    <w:bookmarkStart w:id="26" w:name="technical-assessment"/>
    <w:p>
      <w:pPr>
        <w:pStyle w:val="Heading2"/>
      </w:pPr>
      <w:r>
        <w:t xml:space="preserve">3. Technical Assessment</w:t>
      </w:r>
    </w:p>
    <w:bookmarkStart w:id="23" w:name="seismic-design-and-retrofitting"/>
    <w:p>
      <w:pPr>
        <w:pStyle w:val="Heading3"/>
      </w:pPr>
      <w:r>
        <w:t xml:space="preserve">3.1 Seismic Design and Retrofitting</w:t>
      </w:r>
    </w:p>
    <w:p>
      <w:pPr>
        <w:pStyle w:val="FirstParagraph"/>
      </w:pPr>
      <w:r>
        <w:t xml:space="preserve">Given that</w:t>
      </w:r>
      <w:r>
        <w:t xml:space="preserve"> </w:t>
      </w:r>
      <w:r>
        <w:rPr>
          <w:bCs/>
          <w:b/>
        </w:rPr>
        <w:t xml:space="preserve">Italy Rome</w:t>
      </w:r>
      <w:r>
        <w:t xml:space="preserve"> </w:t>
      </w:r>
      <w:r>
        <w:t xml:space="preserve">is classified as a seismic zone (Zone 2 according to Italian regulations), the seismic performance of the structure is paramount. The</w:t>
      </w:r>
      <w:r>
        <w:t xml:space="preserve"> </w:t>
      </w:r>
      <w:r>
        <w:rPr>
          <w:bCs/>
          <w:b/>
        </w:rPr>
        <w:t xml:space="preserve">Civil Engineer</w:t>
      </w:r>
      <w:r>
        <w:t xml:space="preserve"> </w:t>
      </w:r>
      <w:r>
        <w:t xml:space="preserve">has proposed a hybrid retrofitting solution involving fiber-reinforced polymer (FRP) wrapping of critical columns and the installation of steel tie-rods to improve the diaphragm action of the floors.</w:t>
      </w:r>
    </w:p>
    <w:p>
      <w:pPr>
        <w:pStyle w:val="BodyText"/>
      </w:pPr>
      <w:r>
        <w:t xml:space="preserve">The calculations provided in the design dossier appear robust. The peer review confirms that the lateral force analysis correctly accounts for the irregularity of the building plan. However, the report recommends a more detailed dynamic analysis using time-history methods to better predict the behavior of the masonry infill walls during a major seismic event. This is crucial to prevent non-structural damage that could compromise the historical integrity of the facade.</w:t>
      </w:r>
    </w:p>
    <w:bookmarkEnd w:id="23"/>
    <w:bookmarkStart w:id="24" w:name="foundation-and-geotechnical-engineering"/>
    <w:p>
      <w:pPr>
        <w:pStyle w:val="Heading3"/>
      </w:pPr>
      <w:r>
        <w:t xml:space="preserve">3.2 Foundation and Geotechnical Engineering</w:t>
      </w:r>
    </w:p>
    <w:p>
      <w:pPr>
        <w:pStyle w:val="FirstParagraph"/>
      </w:pPr>
      <w:r>
        <w:t xml:space="preserve">The geotechnical report indicates variable soil stratigraphy, including layers of sand and clay typical of the Roman subsoil. The</w:t>
      </w:r>
      <w:r>
        <w:t xml:space="preserve"> </w:t>
      </w:r>
      <w:r>
        <w:rPr>
          <w:bCs/>
          <w:b/>
        </w:rPr>
        <w:t xml:space="preserve">Civil Engineer</w:t>
      </w:r>
      <w:r>
        <w:t xml:space="preserve"> </w:t>
      </w:r>
      <w:r>
        <w:t xml:space="preserve">has opted for a deep foundation system using micropiles to transfer loads to more stable strata. This is an appropriate choice for the constrained site conditions in</w:t>
      </w:r>
      <w:r>
        <w:t xml:space="preserve"> </w:t>
      </w:r>
      <w:r>
        <w:rPr>
          <w:bCs/>
          <w:b/>
        </w:rPr>
        <w:t xml:space="preserve">Italy Rome</w:t>
      </w:r>
      <w:r>
        <w:t xml:space="preserve">, where excavation space is limited and adjacent historic structures must be protected from settlement.</w:t>
      </w:r>
    </w:p>
    <w:p>
      <w:pPr>
        <w:pStyle w:val="BodyText"/>
      </w:pPr>
      <w:r>
        <w:t xml:space="preserve">The peer review validates the load capacity calculations for the micropiles. Nevertheless, it is recommended to include a rigorous monitoring plan during the installation phase to detect any potential ground movement that could affect neighboring properties. The use of non-invasive drilling techniques is commended as it minimizes vibration risks to the surrounding heritage assets.</w:t>
      </w:r>
    </w:p>
    <w:bookmarkEnd w:id="24"/>
    <w:bookmarkStart w:id="25" w:name="material-compatibility-and-durability"/>
    <w:p>
      <w:pPr>
        <w:pStyle w:val="Heading3"/>
      </w:pPr>
      <w:r>
        <w:t xml:space="preserve">3.3 Material Compatibility and Durability</w:t>
      </w:r>
    </w:p>
    <w:p>
      <w:pPr>
        <w:pStyle w:val="FirstParagraph"/>
      </w:pPr>
      <w:r>
        <w:t xml:space="preserve">A critical aspect of civil engineering in</w:t>
      </w:r>
      <w:r>
        <w:t xml:space="preserve"> </w:t>
      </w:r>
      <w:r>
        <w:rPr>
          <w:bCs/>
          <w:b/>
        </w:rPr>
        <w:t xml:space="preserve">Italy Rome</w:t>
      </w:r>
      <w:r>
        <w:t xml:space="preserve"> </w:t>
      </w:r>
      <w:r>
        <w:t xml:space="preserve">is the compatibility of new materials with existing historic fabric. The</w:t>
      </w:r>
      <w:r>
        <w:t xml:space="preserve"> </w:t>
      </w:r>
      <w:r>
        <w:rPr>
          <w:bCs/>
          <w:b/>
        </w:rPr>
        <w:t xml:space="preserve">Civil Engineer</w:t>
      </w:r>
      <w:r>
        <w:t xml:space="preserve"> </w:t>
      </w:r>
      <w:r>
        <w:t xml:space="preserve">has specified the use of hydraulic lime mortars for masonry repairs, which is technically sound as it allows for moisture vapor transmission, preventing trapped moisture and subsequent deterioration.</w:t>
      </w:r>
    </w:p>
    <w:p>
      <w:pPr>
        <w:pStyle w:val="BodyText"/>
      </w:pPr>
      <w:r>
        <w:t xml:space="preserve">The review notes that the proposed steel reinforcements are adequately protected against corrosion through galvanization and encapsulation. However, the report suggests reviewing the thermal expansion coefficients of the new steel elements relative to the existing stone masonry to ensure long-term durability and to avoid stress concentrations at the connection points.</w:t>
      </w:r>
    </w:p>
    <w:bookmarkEnd w:id="25"/>
    <w:bookmarkEnd w:id="26"/>
    <w:bookmarkStart w:id="27" w:name="regulatory-and-administrative-compliance"/>
    <w:p>
      <w:pPr>
        <w:pStyle w:val="Heading2"/>
      </w:pPr>
      <w:r>
        <w:t xml:space="preserve">4. Regulatory and Administrative Compliance</w:t>
      </w:r>
    </w:p>
    <w:p>
      <w:pPr>
        <w:pStyle w:val="FirstParagraph"/>
      </w:pPr>
      <w:r>
        <w:t xml:space="preserve">The documentation prepared by the</w:t>
      </w:r>
      <w:r>
        <w:t xml:space="preserve"> </w:t>
      </w:r>
      <w:r>
        <w:rPr>
          <w:bCs/>
          <w:b/>
        </w:rPr>
        <w:t xml:space="preserve">Civil Engineer</w:t>
      </w:r>
      <w:r>
        <w:t xml:space="preserve"> </w:t>
      </w:r>
      <w:r>
        <w:t xml:space="preserve">demonstrates a thorough understanding of the local administrative procedures in Rome. The design aligns with the</w:t>
      </w:r>
      <w:r>
        <w:t xml:space="preserve"> </w:t>
      </w:r>
      <w:r>
        <w:rPr>
          <w:iCs/>
          <w:i/>
        </w:rPr>
        <w:t xml:space="preserve">Piano Regolatore Generale</w:t>
      </w:r>
      <w:r>
        <w:t xml:space="preserve"> </w:t>
      </w:r>
      <w:r>
        <w:t xml:space="preserve">(PRG) and respects the height restrictions and volumetric constraints of the area.</w:t>
      </w:r>
    </w:p>
    <w:p>
      <w:pPr>
        <w:pStyle w:val="BodyText"/>
      </w:pPr>
      <w:r>
        <w:t xml:space="preserve">Furthermore, the energy efficiency measures proposed, including the integration of high-performance glazing and insulation, meet the requirements of the</w:t>
      </w:r>
      <w:r>
        <w:t xml:space="preserve"> </w:t>
      </w:r>
      <w:r>
        <w:rPr>
          <w:iCs/>
          <w:i/>
        </w:rPr>
        <w:t xml:space="preserve">Decreto Requisiti Minimi</w:t>
      </w:r>
      <w:r>
        <w:t xml:space="preserve">. The peer review confirms that the</w:t>
      </w:r>
      <w:r>
        <w:t xml:space="preserve"> </w:t>
      </w:r>
      <w:r>
        <w:rPr>
          <w:bCs/>
          <w:b/>
        </w:rPr>
        <w:t xml:space="preserve">Civil Engineer</w:t>
      </w:r>
      <w:r>
        <w:t xml:space="preserve"> </w:t>
      </w:r>
      <w:r>
        <w:t xml:space="preserve">has successfully balanced modern energy standards with the aesthetic requirements of the historic center, ensuring that external interventions remain visually discreet.</w:t>
      </w:r>
    </w:p>
    <w:bookmarkEnd w:id="27"/>
    <w:bookmarkStart w:id="28" w:name="conclusions-and-recommendations"/>
    <w:p>
      <w:pPr>
        <w:pStyle w:val="Heading2"/>
      </w:pPr>
      <w:r>
        <w:t xml:space="preserve">5. Conclusions and Recommendations</w:t>
      </w:r>
    </w:p>
    <w:p>
      <w:pPr>
        <w:pStyle w:val="FirstParagraph"/>
      </w:pPr>
      <w:r>
        <w:t xml:space="preserve">In conclusion, this</w:t>
      </w:r>
      <w:r>
        <w:t xml:space="preserve"> </w:t>
      </w:r>
      <w:r>
        <w:rPr>
          <w:bCs/>
          <w:b/>
        </w:rPr>
        <w:t xml:space="preserve">Peer Review Report</w:t>
      </w:r>
      <w:r>
        <w:t xml:space="preserve"> </w:t>
      </w:r>
      <w:r>
        <w:t xml:space="preserve">finds that the design documents submitted by the</w:t>
      </w:r>
      <w:r>
        <w:t xml:space="preserve"> </w:t>
      </w:r>
      <w:r>
        <w:rPr>
          <w:bCs/>
          <w:b/>
        </w:rPr>
        <w:t xml:space="preserve">Civil Engineer</w:t>
      </w:r>
      <w:r>
        <w:t xml:space="preserve"> </w:t>
      </w:r>
      <w:r>
        <w:t xml:space="preserve">are technically sound, safe, and compliant with the relevant regulations governing construction in</w:t>
      </w:r>
      <w:r>
        <w:t xml:space="preserve"> </w:t>
      </w:r>
      <w:r>
        <w:rPr>
          <w:bCs/>
          <w:b/>
        </w:rPr>
        <w:t xml:space="preserve">Italy Rome</w:t>
      </w:r>
      <w:r>
        <w:t xml:space="preserve">. The engineering solutions proposed are innovative yet respectful of the historical context.</w:t>
      </w:r>
    </w:p>
    <w:p>
      <w:pPr>
        <w:pStyle w:val="BodyText"/>
      </w:pPr>
      <w:r>
        <w:t xml:space="preserve">The following actions are recommended before the commencement of construction:</w:t>
      </w:r>
    </w:p>
    <w:p>
      <w:pPr>
        <w:numPr>
          <w:ilvl w:val="0"/>
          <w:numId w:val="1002"/>
        </w:numPr>
        <w:pStyle w:val="Compact"/>
      </w:pPr>
      <w:r>
        <w:t xml:space="preserve">Perform additional time-history seismic analyses to refine the retrofitting details for masonry infills.</w:t>
      </w:r>
    </w:p>
    <w:p>
      <w:pPr>
        <w:numPr>
          <w:ilvl w:val="0"/>
          <w:numId w:val="1002"/>
        </w:numPr>
        <w:pStyle w:val="Compact"/>
      </w:pPr>
      <w:r>
        <w:t xml:space="preserve">Develop a comprehensive structural health monitoring plan for the duration of the construction phase.</w:t>
      </w:r>
    </w:p>
    <w:p>
      <w:pPr>
        <w:numPr>
          <w:ilvl w:val="0"/>
          <w:numId w:val="1002"/>
        </w:numPr>
        <w:pStyle w:val="Compact"/>
      </w:pPr>
      <w:r>
        <w:t xml:space="preserve">Conduct a detailed review of thermal compatibility at material interfaces to prevent long-term durability issues.</w:t>
      </w:r>
    </w:p>
    <w:p>
      <w:pPr>
        <w:numPr>
          <w:ilvl w:val="0"/>
          <w:numId w:val="1002"/>
        </w:numPr>
        <w:pStyle w:val="Compact"/>
      </w:pPr>
      <w:r>
        <w:t xml:space="preserve">Ensure close coordination with the local</w:t>
      </w:r>
      <w:r>
        <w:t xml:space="preserve"> </w:t>
      </w:r>
      <w:r>
        <w:rPr>
          <w:iCs/>
          <w:i/>
        </w:rPr>
        <w:t xml:space="preserve">Soprintendenza</w:t>
      </w:r>
      <w:r>
        <w:t xml:space="preserve"> </w:t>
      </w:r>
      <w:r>
        <w:t xml:space="preserve">regarding the final aesthetic finish of all external interventions.</w:t>
      </w:r>
    </w:p>
    <w:p>
      <w:pPr>
        <w:pStyle w:val="FirstParagraph"/>
      </w:pPr>
      <w:r>
        <w:t xml:space="preserve">Upon the satisfactory implementation of these recommendations, the project is deemed ready to proceed to the next phase of development. The</w:t>
      </w:r>
      <w:r>
        <w:t xml:space="preserve"> </w:t>
      </w:r>
      <w:r>
        <w:rPr>
          <w:bCs/>
          <w:b/>
        </w:rPr>
        <w:t xml:space="preserve">Civil Engineer</w:t>
      </w:r>
      <w:r>
        <w:t xml:space="preserve"> </w:t>
      </w:r>
      <w:r>
        <w:t xml:space="preserve">has exhibited a commendable level of expertise in navigating the complex technical and regulatory landscape of civil engineering projects in Rome.</w:t>
      </w:r>
    </w:p>
    <w:bookmarkEnd w:id="28"/>
    <w:p>
      <w:pPr>
        <w:pStyle w:val="BodyText"/>
      </w:pPr>
      <w:r>
        <w:rPr>
          <w:bCs/>
          <w:b/>
        </w:rPr>
        <w:t xml:space="preserve">Prepared by:</w:t>
      </w:r>
      <w:r>
        <w:br/>
      </w:r>
      <w:r>
        <w:t xml:space="preserve">Dr. Alessandro Rossi</w:t>
      </w:r>
      <w:r>
        <w:br/>
      </w:r>
      <w:r>
        <w:t xml:space="preserve">Senior Structural Engineer</w:t>
      </w:r>
      <w:r>
        <w:br/>
      </w:r>
      <w:r>
        <w:t xml:space="preserve">External Peer Reviewer</w:t>
      </w:r>
    </w:p>
    <w:p>
      <w:pPr>
        <w:pStyle w:val="BodyText"/>
      </w:pPr>
      <w:r>
        <w:rPr>
          <w:bCs/>
          <w:b/>
        </w:rPr>
        <w:t xml:space="preserve">Received by:</w:t>
      </w:r>
      <w:r>
        <w:br/>
      </w:r>
      <w:r>
        <w:t xml:space="preserve">Ing. Marco Bianchi</w:t>
      </w:r>
      <w:r>
        <w:br/>
      </w:r>
      <w:r>
        <w:t xml:space="preserve">Lead Civil Engineer</w:t>
      </w:r>
      <w:r>
        <w:br/>
      </w:r>
      <w:r>
        <w:t xml:space="preserve">Project Manager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Engineering Project in Rome, Italy</dc:title>
  <dc:creator/>
  <dc:language>en</dc:language>
  <cp:keywords/>
  <dcterms:created xsi:type="dcterms:W3CDTF">2026-10-10T02:43:33Z</dcterms:created>
  <dcterms:modified xsi:type="dcterms:W3CDTF">2026-10-10T02:43:33Z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