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in</w:t>
      </w:r>
      <w:r>
        <w:t xml:space="preserve"> </w:t>
      </w:r>
      <w:r>
        <w:t xml:space="preserve">Kyoto,</w:t>
      </w:r>
      <w:r>
        <w:t xml:space="preserve"> </w:t>
      </w:r>
      <w:r>
        <w:t xml:space="preserve">Japan</w:t>
      </w:r>
    </w:p>
    <w:bookmarkStart w:id="27" w:name="peer-review-report"/>
    <w:p>
      <w:pPr>
        <w:pStyle w:val="Heading1"/>
      </w:pPr>
      <w:r>
        <w:t xml:space="preserve">Peer Review Report</w:t>
      </w:r>
    </w:p>
    <w:p>
      <w:pPr>
        <w:pStyle w:val="FirstParagraph"/>
      </w:pPr>
      <w:r>
        <w:rPr>
          <w:bCs/>
          <w:b/>
        </w:rPr>
        <w:t xml:space="preserve">Project Title:</w:t>
      </w:r>
      <w:r>
        <w:t xml:space="preserve"> </w:t>
      </w:r>
      <w:r>
        <w:t xml:space="preserve">Structural Reinforcement and Seismic Retrofitting of the Higashiyama District Infrastructure</w:t>
      </w:r>
    </w:p>
    <w:p>
      <w:pPr>
        <w:pStyle w:val="BodyText"/>
      </w:pPr>
      <w:r>
        <w:rPr>
          <w:bCs/>
          <w:b/>
        </w:rPr>
        <w:t xml:space="preserve">Location:</w:t>
      </w:r>
      <w:r>
        <w:t xml:space="preserve"> </w:t>
      </w:r>
      <w:r>
        <w:t xml:space="preserve">Kyoto, Japan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Independent Technical Peer Review</w:t>
      </w:r>
    </w:p>
    <w:p>
      <w:pPr>
        <w:pStyle w:val="BodyText"/>
      </w:pPr>
      <w:r>
        <w:rPr>
          <w:bCs/>
          <w:b/>
        </w:rPr>
        <w:t xml:space="preserve">Subject:</w:t>
      </w:r>
      <w:r>
        <w:t xml:space="preserve"> </w:t>
      </w:r>
      <w:r>
        <w:t xml:space="preserve">Evaluation of Civil Engineer Design Proposals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integrity, safety compliance, and cultural sensitivity of the design proposals submitted by the lead</w:t>
      </w:r>
      <w:r>
        <w:t xml:space="preserve"> </w:t>
      </w:r>
      <w:r>
        <w:rPr>
          <w:bCs/>
          <w:b/>
        </w:rPr>
        <w:t xml:space="preserve">Civil Engineer</w:t>
      </w:r>
      <w:r>
        <w:t xml:space="preserve"> </w:t>
      </w:r>
      <w:r>
        <w:t xml:space="preserve">for the Higashiyama District Infrastructure Project. The project is situated in the historic heart of</w:t>
      </w:r>
      <w:r>
        <w:t xml:space="preserve"> </w:t>
      </w:r>
      <w:r>
        <w:rPr>
          <w:bCs/>
          <w:b/>
        </w:rPr>
        <w:t xml:space="preserve">Japan Kyoto</w:t>
      </w:r>
      <w:r>
        <w:t xml:space="preserve">, a region characterized by complex geological conditions, strict seismic requirements, and significant cultural heritage constraints.</w:t>
      </w:r>
    </w:p>
    <w:p>
      <w:pPr>
        <w:pStyle w:val="BodyText"/>
      </w:pPr>
      <w:r>
        <w:t xml:space="preserve">The review team has conducted a comprehensive analysis of the structural calculations, geotechnical assessments, and material specifications. The primary objective of this review is to ensure that the</w:t>
      </w:r>
      <w:r>
        <w:t xml:space="preserve"> </w:t>
      </w:r>
      <w:r>
        <w:rPr>
          <w:bCs/>
          <w:b/>
        </w:rPr>
        <w:t xml:space="preserve">Civil Engineer</w:t>
      </w:r>
      <w:r>
        <w:t xml:space="preserve">'s methodology aligns with the Building Standards Law of Japan and the specific municipal regulations of Kyoto City. The findings indicate that while the structural integrity is sound, specific adjustments are required regarding the integration of modern seismic dampers within the traditional aesthetic framework of Kyoto.</w:t>
      </w:r>
    </w:p>
    <w:bookmarkEnd w:id="20"/>
    <w:bookmarkStart w:id="21" w:name="introduction-and-scope"/>
    <w:p>
      <w:pPr>
        <w:pStyle w:val="Heading2"/>
      </w:pPr>
      <w:r>
        <w:t xml:space="preserve">2. Introduction and Scope</w:t>
      </w:r>
    </w:p>
    <w:p>
      <w:pPr>
        <w:pStyle w:val="FirstParagraph"/>
      </w:pPr>
      <w:r>
        <w:t xml:space="preserve">The role of the</w:t>
      </w:r>
      <w:r>
        <w:t xml:space="preserve"> </w:t>
      </w:r>
      <w:r>
        <w:rPr>
          <w:bCs/>
          <w:b/>
        </w:rPr>
        <w:t xml:space="preserve">Civil Engineer</w:t>
      </w:r>
      <w:r>
        <w:t xml:space="preserve"> </w:t>
      </w:r>
      <w:r>
        <w:t xml:space="preserve">in this project is pivotal, as it involves balancing modern engineering demands with the preservation of Kyoto's historic landscape. The scope of this</w:t>
      </w:r>
      <w:r>
        <w:t xml:space="preserve"> </w:t>
      </w:r>
      <w:r>
        <w:rPr>
          <w:bCs/>
          <w:b/>
        </w:rPr>
        <w:t xml:space="preserve">Peer Review Report</w:t>
      </w:r>
      <w:r>
        <w:t xml:space="preserve"> </w:t>
      </w:r>
      <w:r>
        <w:t xml:space="preserve">encompasses the following key areas:</w:t>
      </w:r>
    </w:p>
    <w:p>
      <w:pPr>
        <w:numPr>
          <w:ilvl w:val="0"/>
          <w:numId w:val="1001"/>
        </w:numPr>
        <w:pStyle w:val="Compact"/>
      </w:pPr>
      <w:r>
        <w:t xml:space="preserve">Seismic resistance design in accordance with the 2021 Building Standards Law.</w:t>
      </w:r>
    </w:p>
    <w:p>
      <w:pPr>
        <w:numPr>
          <w:ilvl w:val="0"/>
          <w:numId w:val="1001"/>
        </w:numPr>
        <w:pStyle w:val="Compact"/>
      </w:pPr>
      <w:r>
        <w:t xml:space="preserve">Geotechnical stability analysis considering the alluvial soil conditions common in the Kyoto Basin.</w:t>
      </w:r>
    </w:p>
    <w:p>
      <w:pPr>
        <w:numPr>
          <w:ilvl w:val="0"/>
          <w:numId w:val="1001"/>
        </w:numPr>
        <w:pStyle w:val="Compact"/>
      </w:pPr>
      <w:r>
        <w:t xml:space="preserve">Hydraulic engineering solutions for flood control in the Kamogawa River vicinity.</w:t>
      </w:r>
    </w:p>
    <w:p>
      <w:pPr>
        <w:numPr>
          <w:ilvl w:val="0"/>
          <w:numId w:val="1001"/>
        </w:numPr>
        <w:pStyle w:val="Compact"/>
      </w:pPr>
      <w:r>
        <w:t xml:space="preserve">Compliance with Kyoto City’s regulations on building height and visual impact.</w:t>
      </w:r>
    </w:p>
    <w:p>
      <w:pPr>
        <w:pStyle w:val="FirstParagraph"/>
      </w:pPr>
      <w:r>
        <w:t xml:space="preserve">The review process involved a detailed examination of the design documents, site survey data, and computational models provided by the</w:t>
      </w:r>
      <w:r>
        <w:t xml:space="preserve"> </w:t>
      </w:r>
      <w:r>
        <w:rPr>
          <w:bCs/>
          <w:b/>
        </w:rPr>
        <w:t xml:space="preserve">Civil Engineer</w:t>
      </w:r>
      <w:r>
        <w:t xml:space="preserve">. The reviewers are independent experts specializing in structural engineering and Japanese construction codes.</w:t>
      </w:r>
    </w:p>
    <w:bookmarkEnd w:id="21"/>
    <w:bookmarkStart w:id="22" w:name="seismic-design-and-structural-integrity"/>
    <w:p>
      <w:pPr>
        <w:pStyle w:val="Heading2"/>
      </w:pPr>
      <w:r>
        <w:t xml:space="preserve">3. Seismic Design and Structural Integrity</w:t>
      </w:r>
    </w:p>
    <w:p>
      <w:pPr>
        <w:pStyle w:val="FirstParagraph"/>
      </w:pPr>
      <w:r>
        <w:t xml:space="preserve">Given that</w:t>
      </w:r>
      <w:r>
        <w:t xml:space="preserve"> </w:t>
      </w:r>
      <w:r>
        <w:rPr>
          <w:bCs/>
          <w:b/>
        </w:rPr>
        <w:t xml:space="preserve">Japan Kyoto</w:t>
      </w:r>
      <w:r>
        <w:t xml:space="preserve"> </w:t>
      </w:r>
      <w:r>
        <w:t xml:space="preserve">is located in a seismically active zone, the seismic design is the most critical aspect of this project. The</w:t>
      </w:r>
      <w:r>
        <w:t xml:space="preserve"> </w:t>
      </w:r>
      <w:r>
        <w:rPr>
          <w:bCs/>
          <w:b/>
        </w:rPr>
        <w:t xml:space="preserve">Civil Engineer</w:t>
      </w:r>
      <w:r>
        <w:t xml:space="preserve"> </w:t>
      </w:r>
      <w:r>
        <w:t xml:space="preserve">has proposed a dual-system structural framework utilizing reinforced concrete shear walls combined with viscous dampers.</w:t>
      </w:r>
    </w:p>
    <w:p>
      <w:pPr>
        <w:pStyle w:val="BodyText"/>
      </w:pPr>
      <w:r>
        <w:t xml:space="preserve">The</w:t>
      </w:r>
      <w:r>
        <w:t xml:space="preserve"> </w:t>
      </w:r>
      <w:r>
        <w:rPr>
          <w:bCs/>
          <w:b/>
        </w:rPr>
        <w:t xml:space="preserve">Peer Review Report</w:t>
      </w:r>
      <w:r>
        <w:t xml:space="preserve"> </w:t>
      </w:r>
      <w:r>
        <w:t xml:space="preserve">confirms that the seismic coefficient calculations are accurate and exceed the minimum requirements set by the Ministry of Land, Infrastructure, Transport and Tourism (MLIT). However, the placement of the dampers requires revision. The current design exposes mechanical components that may conflict with the visual harmony of the surrounding historic district. The</w:t>
      </w:r>
      <w:r>
        <w:t xml:space="preserve"> </w:t>
      </w:r>
      <w:r>
        <w:rPr>
          <w:bCs/>
          <w:b/>
        </w:rPr>
        <w:t xml:space="preserve">Civil Engineer</w:t>
      </w:r>
      <w:r>
        <w:t xml:space="preserve"> </w:t>
      </w:r>
      <w:r>
        <w:t xml:space="preserve">is advised to relocate these components to interior cores or utilize concealed architectural cladding that mimics traditional Kyoto woodwork aesthetics.</w:t>
      </w:r>
    </w:p>
    <w:bookmarkEnd w:id="22"/>
    <w:bookmarkStart w:id="23" w:name="X2cd1afd9ee467d5a29a61a78b00dfc60164d2ba"/>
    <w:p>
      <w:pPr>
        <w:pStyle w:val="Heading2"/>
      </w:pPr>
      <w:r>
        <w:t xml:space="preserve">4. Geotechnical Engineering and Foundation Design</w:t>
      </w:r>
    </w:p>
    <w:p>
      <w:pPr>
        <w:pStyle w:val="FirstParagraph"/>
      </w:pPr>
      <w:r>
        <w:t xml:space="preserve">The geological profile of</w:t>
      </w:r>
      <w:r>
        <w:t xml:space="preserve"> </w:t>
      </w:r>
      <w:r>
        <w:rPr>
          <w:bCs/>
          <w:b/>
        </w:rPr>
        <w:t xml:space="preserve">Japan Kyoto</w:t>
      </w:r>
      <w:r>
        <w:t xml:space="preserve"> </w:t>
      </w:r>
      <w:r>
        <w:t xml:space="preserve">presents challenges due to the presence of soft clay layers beneath the surface. The</w:t>
      </w:r>
      <w:r>
        <w:t xml:space="preserve"> </w:t>
      </w:r>
      <w:r>
        <w:rPr>
          <w:bCs/>
          <w:b/>
        </w:rPr>
        <w:t xml:space="preserve">Civil Engineer</w:t>
      </w:r>
      <w:r>
        <w:t xml:space="preserve"> </w:t>
      </w:r>
      <w:r>
        <w:t xml:space="preserve">has proposed a deep pile foundation system to transfer loads to the stable bedrock.</w:t>
      </w:r>
    </w:p>
    <w:p>
      <w:pPr>
        <w:pStyle w:val="BodyText"/>
      </w:pPr>
      <w:r>
        <w:t xml:space="preserve">Our review of the soil investigation reports indicates that the pile length and diameter are sufficient to prevent settlement. However, the</w:t>
      </w:r>
      <w:r>
        <w:t xml:space="preserve"> </w:t>
      </w:r>
      <w:r>
        <w:rPr>
          <w:bCs/>
          <w:b/>
        </w:rPr>
        <w:t xml:space="preserve">Peer Review Report</w:t>
      </w:r>
      <w:r>
        <w:t xml:space="preserve"> </w:t>
      </w:r>
      <w:r>
        <w:t xml:space="preserve">highlights a potential risk regarding vibration during the pile driving process. Given the proximity of historic wooden structures, the</w:t>
      </w:r>
      <w:r>
        <w:t xml:space="preserve"> </w:t>
      </w:r>
      <w:r>
        <w:rPr>
          <w:bCs/>
          <w:b/>
        </w:rPr>
        <w:t xml:space="preserve">Civil Engineer</w:t>
      </w:r>
      <w:r>
        <w:t xml:space="preserve"> </w:t>
      </w:r>
      <w:r>
        <w:t xml:space="preserve">must switch from impact driving to silent pile driving methods, such as auger-cast piles or hydraulic pressing, to minimize ground vibration and protect neighboring heritage sites.</w:t>
      </w:r>
    </w:p>
    <w:bookmarkEnd w:id="23"/>
    <w:bookmarkStart w:id="24" w:name="X0b38d4cd8101757584e40792714d11e1dfb195f"/>
    <w:p>
      <w:pPr>
        <w:pStyle w:val="Heading2"/>
      </w:pPr>
      <w:r>
        <w:t xml:space="preserve">5. Hydraulic and Environmental Considerations</w:t>
      </w:r>
    </w:p>
    <w:p>
      <w:pPr>
        <w:pStyle w:val="FirstParagraph"/>
      </w:pPr>
      <w:r>
        <w:t xml:space="preserve">Kyoto is prone to heavy rainfall and occasional flooding. The</w:t>
      </w:r>
      <w:r>
        <w:t xml:space="preserve"> </w:t>
      </w:r>
      <w:r>
        <w:rPr>
          <w:bCs/>
          <w:b/>
        </w:rPr>
        <w:t xml:space="preserve">Civil Engineer</w:t>
      </w:r>
      <w:r>
        <w:t xml:space="preserve"> </w:t>
      </w:r>
      <w:r>
        <w:t xml:space="preserve">has designed a drainage system that integrates with the existing municipal infrastructure. The</w:t>
      </w:r>
      <w:r>
        <w:t xml:space="preserve"> </w:t>
      </w:r>
      <w:r>
        <w:rPr>
          <w:bCs/>
          <w:b/>
        </w:rPr>
        <w:t xml:space="preserve">Peer Review Report</w:t>
      </w:r>
      <w:r>
        <w:t xml:space="preserve"> </w:t>
      </w:r>
      <w:r>
        <w:t xml:space="preserve">commends the inclusion of permeable pavement materials, which align with Kyoto’s sustainability goals.</w:t>
      </w:r>
    </w:p>
    <w:p>
      <w:pPr>
        <w:pStyle w:val="BodyText"/>
      </w:pPr>
      <w:r>
        <w:t xml:space="preserve">However, the capacity of the retention tanks needs to be increased by 15% to account for climate change projections regarding extreme weather events in the Kansai region. The</w:t>
      </w:r>
      <w:r>
        <w:t xml:space="preserve"> </w:t>
      </w:r>
      <w:r>
        <w:rPr>
          <w:bCs/>
          <w:b/>
        </w:rPr>
        <w:t xml:space="preserve">Civil Engineer</w:t>
      </w:r>
      <w:r>
        <w:t xml:space="preserve"> </w:t>
      </w:r>
      <w:r>
        <w:t xml:space="preserve">should update the hydraulic models to reflect a 1-in-100-year rainfall event scenario rather than the current 1-in-50-year standard.</w:t>
      </w:r>
    </w:p>
    <w:bookmarkEnd w:id="24"/>
    <w:bookmarkStart w:id="25" w:name="Xa3292a067d129f4864deefce84dc50a3f2ef918"/>
    <w:p>
      <w:pPr>
        <w:pStyle w:val="Heading2"/>
      </w:pPr>
      <w:r>
        <w:t xml:space="preserve">6. Regulatory Compliance and Cultural Sensitivity</w:t>
      </w:r>
    </w:p>
    <w:p>
      <w:pPr>
        <w:pStyle w:val="FirstParagraph"/>
      </w:pPr>
      <w:r>
        <w:t xml:space="preserve">A unique aspect of civil engineering in</w:t>
      </w:r>
      <w:r>
        <w:t xml:space="preserve"> </w:t>
      </w:r>
      <w:r>
        <w:rPr>
          <w:bCs/>
          <w:b/>
        </w:rPr>
        <w:t xml:space="preserve">Japan Kyoto</w:t>
      </w:r>
      <w:r>
        <w:t xml:space="preserve"> </w:t>
      </w:r>
      <w:r>
        <w:t xml:space="preserve">is the strict adherence to cultural preservation laws. The</w:t>
      </w:r>
      <w:r>
        <w:t xml:space="preserve"> </w:t>
      </w:r>
      <w:r>
        <w:rPr>
          <w:bCs/>
          <w:b/>
        </w:rPr>
        <w:t xml:space="preserve">Civil Engineer</w:t>
      </w:r>
      <w:r>
        <w:t xml:space="preserve"> </w:t>
      </w:r>
      <w:r>
        <w:t xml:space="preserve">has made a commendable effort to select materials that complement the local architecture.</w:t>
      </w:r>
    </w:p>
    <w:p>
      <w:pPr>
        <w:pStyle w:val="BodyText"/>
      </w:pPr>
      <w:r>
        <w:t xml:space="preserve">Nevertheless, the</w:t>
      </w:r>
      <w:r>
        <w:t xml:space="preserve"> </w:t>
      </w:r>
      <w:r>
        <w:rPr>
          <w:bCs/>
          <w:b/>
        </w:rPr>
        <w:t xml:space="preserve">Peer Review Report</w:t>
      </w:r>
      <w:r>
        <w:t xml:space="preserve"> </w:t>
      </w:r>
      <w:r>
        <w:t xml:space="preserve">notes that the proposed facade materials for the underground access points do not fully comply with the Kyoto City Design Guidelines. The</w:t>
      </w:r>
      <w:r>
        <w:t xml:space="preserve"> </w:t>
      </w:r>
      <w:r>
        <w:rPr>
          <w:bCs/>
          <w:b/>
        </w:rPr>
        <w:t xml:space="preserve">Civil Engineer</w:t>
      </w:r>
      <w:r>
        <w:t xml:space="preserve"> </w:t>
      </w:r>
      <w:r>
        <w:t xml:space="preserve">is required to submit revised material samples that match the color palette and texture of the traditional Machiya townhouses in the area.</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 design submitted by the</w:t>
      </w:r>
      <w:r>
        <w:t xml:space="preserve"> </w:t>
      </w:r>
      <w:r>
        <w:rPr>
          <w:bCs/>
          <w:b/>
        </w:rPr>
        <w:t xml:space="preserve">Civil Engineer</w:t>
      </w:r>
      <w:r>
        <w:t xml:space="preserve"> </w:t>
      </w:r>
      <w:r>
        <w:t xml:space="preserve">is fundamentally sound and technically robust. The structural and geotechnical solutions are appropriate for the challenging conditions found in</w:t>
      </w:r>
      <w:r>
        <w:t xml:space="preserve"> </w:t>
      </w:r>
      <w:r>
        <w:rPr>
          <w:bCs/>
          <w:b/>
        </w:rPr>
        <w:t xml:space="preserve">Japan Kyoto</w:t>
      </w:r>
      <w:r>
        <w:t xml:space="preserve">.</w:t>
      </w:r>
    </w:p>
    <w:p>
      <w:pPr>
        <w:pStyle w:val="BodyText"/>
      </w:pPr>
      <w:r>
        <w:t xml:space="preserve">However, conditional approval is granted subject to the following recommendations:</w:t>
      </w:r>
    </w:p>
    <w:p>
      <w:pPr>
        <w:numPr>
          <w:ilvl w:val="0"/>
          <w:numId w:val="1002"/>
        </w:numPr>
        <w:pStyle w:val="Compact"/>
      </w:pPr>
      <w:r>
        <w:t xml:space="preserve">Relocate seismic dampers to ensure visual compliance with historic district regulations.</w:t>
      </w:r>
    </w:p>
    <w:p>
      <w:pPr>
        <w:numPr>
          <w:ilvl w:val="0"/>
          <w:numId w:val="1002"/>
        </w:numPr>
        <w:pStyle w:val="Compact"/>
      </w:pPr>
      <w:r>
        <w:t xml:space="preserve">Adopt silent pile driving techniques to protect adjacent heritage structures.</w:t>
      </w:r>
    </w:p>
    <w:p>
      <w:pPr>
        <w:numPr>
          <w:ilvl w:val="0"/>
          <w:numId w:val="1002"/>
        </w:numPr>
        <w:pStyle w:val="Compact"/>
      </w:pPr>
      <w:r>
        <w:t xml:space="preserve">Increase flood retention capacity to meet updated climate resilience standards.</w:t>
      </w:r>
    </w:p>
    <w:p>
      <w:pPr>
        <w:numPr>
          <w:ilvl w:val="0"/>
          <w:numId w:val="1002"/>
        </w:numPr>
        <w:pStyle w:val="Compact"/>
      </w:pPr>
      <w:r>
        <w:t xml:space="preserve">Revise facade materials to align with Kyoto City Design Guidelines.</w:t>
      </w:r>
    </w:p>
    <w:p>
      <w:pPr>
        <w:pStyle w:val="FirstParagraph"/>
      </w:pPr>
      <w:r>
        <w:t xml:space="preserve">The</w:t>
      </w:r>
      <w:r>
        <w:t xml:space="preserve"> </w:t>
      </w:r>
      <w:r>
        <w:rPr>
          <w:bCs/>
          <w:b/>
        </w:rPr>
        <w:t xml:space="preserve">Civil Engineer</w:t>
      </w:r>
      <w:r>
        <w:t xml:space="preserve"> </w:t>
      </w:r>
      <w:r>
        <w:t xml:space="preserve">is expected to address these points in the next design iteration. This review ensures that the project will not only stand the test of time and natural disasters but also respect the rich cultural heritage of Kyoto.</w:t>
      </w:r>
    </w:p>
    <w:p>
      <w:pPr>
        <w:pStyle w:val="BodyText"/>
      </w:pPr>
      <w:r>
        <w:rPr>
          <w:bCs/>
          <w:b/>
        </w:rPr>
        <w:t xml:space="preserve">Lead Reviewer:</w:t>
      </w:r>
    </w:p>
    <w:p>
      <w:pPr>
        <w:pStyle w:val="BodyText"/>
      </w:pPr>
      <w:r>
        <w:t xml:space="preserve">Dr. Kenji Tanaka, P.E.</w:t>
      </w:r>
    </w:p>
    <w:p>
      <w:pPr>
        <w:pStyle w:val="BodyText"/>
      </w:pPr>
      <w:r>
        <w:t xml:space="preserve">Senior Structural Engineer</w:t>
      </w:r>
    </w:p>
    <w:p>
      <w:pPr>
        <w:pStyle w:val="BodyText"/>
      </w:pPr>
      <w:r>
        <w:t xml:space="preserve">Signature</w:t>
      </w:r>
    </w:p>
    <w:p>
      <w:pPr>
        <w:pStyle w:val="BodyText"/>
      </w:pPr>
      <w:r>
        <w:rPr>
          <w:bCs/>
          <w:b/>
        </w:rPr>
        <w:t xml:space="preserve">Project Manager:</w:t>
      </w:r>
    </w:p>
    <w:p>
      <w:pPr>
        <w:pStyle w:val="BodyText"/>
      </w:pPr>
      <w:r>
        <w:t xml:space="preserve">Sarah Jenkins</w:t>
      </w:r>
    </w:p>
    <w:p>
      <w:pPr>
        <w:pStyle w:val="BodyText"/>
      </w:pPr>
      <w:r>
        <w:t xml:space="preserve">Kyoto Infrastructure Development Corp.</w:t>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in Kyoto, Japan</dc:title>
  <dc:creator/>
  <dc:language>en</dc:language>
  <cp:keywords/>
  <dcterms:created xsi:type="dcterms:W3CDTF">2026-10-10T04:15:05Z</dcterms:created>
  <dcterms:modified xsi:type="dcterms:W3CDTF">2026-10-10T04:15:05Z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