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Japan</w:t>
      </w:r>
      <w:r>
        <w:t xml:space="preserve"> </w:t>
      </w:r>
      <w:r>
        <w:t xml:space="preserve">Osaka</w:t>
      </w:r>
    </w:p>
    <w:bookmarkStart w:id="30" w:name="peer-review-report"/>
    <w:p>
      <w:pPr>
        <w:pStyle w:val="Heading1"/>
      </w:pPr>
      <w:r>
        <w:t xml:space="preserve">Peer Review Report</w:t>
      </w:r>
    </w:p>
    <w:p>
      <w:pPr>
        <w:pStyle w:val="FirstParagraph"/>
      </w:pPr>
      <w:r>
        <w:t xml:space="preserve">Subject of Review</w:t>
      </w:r>
    </w:p>
    <w:p>
      <w:pPr>
        <w:pStyle w:val="BodyText"/>
      </w:pPr>
      <w:r>
        <w:rPr>
          <w:bCs/>
          <w:b/>
        </w:rPr>
        <w:t xml:space="preserve">Name:</w:t>
      </w:r>
      <w:r>
        <w:t xml:space="preserve"> </w:t>
      </w:r>
      <w:r>
        <w:t xml:space="preserve">[Engineer Name]</w:t>
      </w:r>
    </w:p>
    <w:p>
      <w:pPr>
        <w:pStyle w:val="BodyText"/>
      </w:pPr>
      <w:r>
        <w:rPr>
          <w:bCs/>
          <w:b/>
        </w:rPr>
        <w:t xml:space="preserve">Role:</w:t>
      </w:r>
      <w:r>
        <w:t xml:space="preserve"> </w:t>
      </w:r>
      <w:r>
        <w:t xml:space="preserve">Senior Civil Engineer</w:t>
      </w:r>
    </w:p>
    <w:p>
      <w:pPr>
        <w:pStyle w:val="BodyText"/>
      </w:pPr>
      <w:r>
        <w:rPr>
          <w:bCs/>
          <w:b/>
        </w:rPr>
        <w:t xml:space="preserve">Department:</w:t>
      </w:r>
      <w:r>
        <w:t xml:space="preserve"> </w:t>
      </w:r>
      <w:r>
        <w:t xml:space="preserve">Infrastructure &amp; Urban Development</w:t>
      </w:r>
    </w:p>
    <w:p>
      <w:pPr>
        <w:pStyle w:val="BodyText"/>
      </w:pPr>
      <w:r>
        <w:t xml:space="preserve">Review Context</w:t>
      </w:r>
    </w:p>
    <w:p>
      <w:pPr>
        <w:pStyle w:val="BodyText"/>
      </w:pPr>
      <w:r>
        <w:rPr>
          <w:bCs/>
          <w:b/>
        </w:rPr>
        <w:t xml:space="preserve">Location:</w:t>
      </w:r>
      <w:r>
        <w:t xml:space="preserve"> </w:t>
      </w:r>
      <w:r>
        <w:t xml:space="preserve">Japan Osaka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[Reviewer Name]</w:t>
      </w:r>
    </w:p>
    <w:p>
      <w:pPr>
        <w:pStyle w:val="BodyText"/>
      </w:pPr>
      <w:r>
        <w:t xml:space="preserve">Rating Scale: 1 (Unsatisfactory) to 5 (Exceptional). This Peer Review Report evaluates the professional competency, technical expertise, and cultural integration of the Civil Engineer within the specific regulatory and environmental context of Japan Osaka.</w:t>
      </w:r>
    </w:p>
    <w:bookmarkStart w:id="20" w:name="executive-summary"/>
    <w:p>
      <w:pPr>
        <w:pStyle w:val="Heading2"/>
      </w:pPr>
      <w:r>
        <w:t xml:space="preserve">1. Executive Summary</w:t>
      </w:r>
    </w:p>
    <w:p>
      <w:pPr>
        <w:pStyle w:val="FirstParagraph"/>
      </w:pPr>
      <w:r>
        <w:t xml:space="preserve">This Peer Review Report serves as a comprehensive evaluation of the performance and technical capabilities of the designated Civil Engineer. The review focuses specifically on the engineer's ability to navigate the complex regulatory landscape of Japan Osaka, a region known for its rigorous construction standards, high-density urban planning, and strict seismic safety requirements. The objective is to assess whether the engineer meets the high expectations required for infrastructure projects in this specific Japanese municipality.</w:t>
      </w:r>
    </w:p>
    <w:p>
      <w:pPr>
        <w:pStyle w:val="BodyText"/>
      </w:pPr>
      <w:r>
        <w:t xml:space="preserve">Overall, the Civil Engineer has demonstrated a strong command of structural engineering principles and a commendable effort to adapt to the local business culture of Osaka. However, there are specific areas regarding local code compliance and stakeholder communication that require further refinement to ensure seamless project execution in this competitive market.</w:t>
      </w:r>
    </w:p>
    <w:bookmarkEnd w:id="20"/>
    <w:bookmarkStart w:id="23" w:name="X3dac9112a22887633c3f70ce635a2865aecf81d"/>
    <w:p>
      <w:pPr>
        <w:pStyle w:val="Heading2"/>
      </w:pPr>
      <w:r>
        <w:t xml:space="preserve">2. Technical Competency and Engineering Standards</w:t>
      </w:r>
    </w:p>
    <w:bookmarkStart w:id="21" w:name="seismic-design-and-structural-integrity"/>
    <w:p>
      <w:pPr>
        <w:pStyle w:val="Heading3"/>
      </w:pPr>
      <w:r>
        <w:t xml:space="preserve">Seismic Design and Structural Integrity</w:t>
      </w:r>
    </w:p>
    <w:p>
      <w:pPr>
        <w:pStyle w:val="FirstParagraph"/>
      </w:pPr>
      <w:r>
        <w:t xml:space="preserve">Operating as a Civil Engineer in Japan Osaka demands an exceptional understanding of seismic resilience. The region is situated in a seismically active zone, and the local building codes are among the strictest in the world. The subject has shown a solid grasp of base isolation technologies and damping systems. In the recent review of the commercial development project in the Namba district, the engineer correctly applied the latest Japanese Building Standards Act (Kenchiku Kijunhou) regarding earthquake resistance.</w:t>
      </w:r>
    </w:p>
    <w:p>
      <w:pPr>
        <w:pStyle w:val="BodyText"/>
      </w:pPr>
      <w:r>
        <w:t xml:space="preserve">However, the Peer Review Report notes that while the calculations were accurate, the documentation lacked the specific level of detail often required by Osaka City's building inspection department. Future submissions must align more closely with the granular documentation standards expected by local authorities to avoid delays.</w:t>
      </w:r>
    </w:p>
    <w:bookmarkEnd w:id="21"/>
    <w:bookmarkStart w:id="22" w:name="urban-planning-and-site-constraints"/>
    <w:p>
      <w:pPr>
        <w:pStyle w:val="Heading3"/>
      </w:pPr>
      <w:r>
        <w:t xml:space="preserve">Urban Planning and Site Constraints</w:t>
      </w:r>
    </w:p>
    <w:p>
      <w:pPr>
        <w:pStyle w:val="FirstParagraph"/>
      </w:pPr>
      <w:r>
        <w:t xml:space="preserve">Osaka is characterized by dense urban environments and limited land availability. The Civil Engineer demonstrated creativity in optimizing site usage for the underground parking structure project. The ability to work within tight spatial constraints while maintaining safety margins is a critical skill for any Civil Engineer in this city. The engineer successfully integrated drainage solutions that comply with Osaka's specific flood prevention regulations, which is vital given the city's proximity to the Yodo River and the Osaka Bay.</w:t>
      </w:r>
    </w:p>
    <w:bookmarkEnd w:id="22"/>
    <w:bookmarkEnd w:id="23"/>
    <w:bookmarkStart w:id="24" w:name="X60f1e187eb1765586cc790a5682a2ff8b819a0b"/>
    <w:p>
      <w:pPr>
        <w:pStyle w:val="Heading2"/>
      </w:pPr>
      <w:r>
        <w:t xml:space="preserve">3. Regulatory Compliance and Local Knowledge</w:t>
      </w:r>
    </w:p>
    <w:p>
      <w:pPr>
        <w:pStyle w:val="FirstParagraph"/>
      </w:pPr>
      <w:r>
        <w:t xml:space="preserve">A significant portion of this Peer Review Report is dedicated to the engineer's adherence to local regulations. In Japan, and specifically in Osaka, the relationship between the engineering firm and the municipal government is formal and procedural. The Civil Engineer has made progress in understanding the "Shikaku" (qualification) requirements necessary for signing off on specific project phases.</w:t>
      </w:r>
    </w:p>
    <w:p>
      <w:pPr>
        <w:pStyle w:val="BodyText"/>
      </w:pPr>
      <w:r>
        <w:t xml:space="preserve">It is observed that the engineer occasionally relies on international standards (such as Eurocodes or ACI) rather than the Japanese Industrial Standards (JIS). While international standards are often robust, projects in Japan Osaka must prioritize JIS compliance to ensure legal validity and safety certification. The engineer is advised to deepen their familiarity with JIS A 5300 (Standard Specifications for Highway Bridges) and other relevant local codes.</w:t>
      </w:r>
    </w:p>
    <w:bookmarkEnd w:id="24"/>
    <w:bookmarkStart w:id="27" w:name="X620f8b752c1ce1584cafbf2ba1f872909a4cb1f"/>
    <w:p>
      <w:pPr>
        <w:pStyle w:val="Heading2"/>
      </w:pPr>
      <w:r>
        <w:t xml:space="preserve">4. Professional Conduct and Cultural Integration</w:t>
      </w:r>
    </w:p>
    <w:bookmarkStart w:id="25" w:name="communication-style"/>
    <w:p>
      <w:pPr>
        <w:pStyle w:val="Heading3"/>
      </w:pPr>
      <w:r>
        <w:t xml:space="preserve">Communication Style</w:t>
      </w:r>
    </w:p>
    <w:p>
      <w:pPr>
        <w:pStyle w:val="FirstParagraph"/>
      </w:pPr>
      <w:r>
        <w:t xml:space="preserve">The business culture in Japan Osaka places a high premium on consensus-building ("Nemawashi") and hierarchical respect. This Peer Review Report evaluates the Civil Engineer's soft skills in this context. The engineer has been respectful and punctual, which are highly valued traits. However, communication during site meetings can sometimes be too direct. In the Japanese context, particularly in Osaka where business relationships are deeply relational, a more nuanced approach to delivering critical feedback is recommended to maintain harmony within the project team.</w:t>
      </w:r>
    </w:p>
    <w:bookmarkEnd w:id="25"/>
    <w:bookmarkStart w:id="26" w:name="collaboration-with-local-stakeholders"/>
    <w:p>
      <w:pPr>
        <w:pStyle w:val="Heading3"/>
      </w:pPr>
      <w:r>
        <w:t xml:space="preserve">Collaboration with Local Stakeholders</w:t>
      </w:r>
    </w:p>
    <w:p>
      <w:pPr>
        <w:pStyle w:val="FirstParagraph"/>
      </w:pPr>
      <w:r>
        <w:t xml:space="preserve">Collaboration with local contractors, architects, and government officials is seamless only when cultural nuances are understood. The Civil Engineer has built a good rapport with the structural analysis team but needs to improve engagement with the local general contractors. Understanding the specific workflow and expectations of Osaka-based construction firms will significantly enhance project efficiency.</w:t>
      </w:r>
    </w:p>
    <w:bookmarkEnd w:id="26"/>
    <w:bookmarkEnd w:id="27"/>
    <w:bookmarkStart w:id="28" w:name="project-management-and-safety"/>
    <w:p>
      <w:pPr>
        <w:pStyle w:val="Heading2"/>
      </w:pPr>
      <w:r>
        <w:t xml:space="preserve">5. Project Management and Safety</w:t>
      </w:r>
    </w:p>
    <w:p>
      <w:pPr>
        <w:pStyle w:val="FirstParagraph"/>
      </w:pPr>
      <w:r>
        <w:t xml:space="preserve">Safety is paramount in Japanese construction. The Civil Engineer has consistently enforced safety protocols on site, aligning with the "Zero Accident" philosophy prevalent in the industry. The implementation of safety briefings and the rigorous inspection of scaffolding and heavy machinery operations reflect a professional commitment to worker welfare.</w:t>
      </w:r>
    </w:p>
    <w:p>
      <w:pPr>
        <w:pStyle w:val="BodyText"/>
      </w:pPr>
      <w:r>
        <w:t xml:space="preserve">Regarding project management, the engineer has utilized digital tools effectively for scheduling. However, the Peer Review Report suggests that contingency planning for material supply chain disruptions—a common issue in the region—needs to be more robust. Given the logistical challenges of transporting materials into the dense center of Osaka, proactive planning is essential.</w:t>
      </w:r>
    </w:p>
    <w:bookmarkEnd w:id="28"/>
    <w:bookmarkStart w:id="29" w:name="recommendations-and-conclusion"/>
    <w:p>
      <w:pPr>
        <w:pStyle w:val="Heading2"/>
      </w:pPr>
      <w:r>
        <w:t xml:space="preserve">6. Recommendations and Conclusion</w:t>
      </w:r>
    </w:p>
    <w:p>
      <w:pPr>
        <w:pStyle w:val="FirstParagraph"/>
      </w:pPr>
      <w:r>
        <w:t xml:space="preserve">This Peer Review Report concludes that the Civil Engineer is a valuable asset to the team, possessing the technical acumen required for high-level infrastructure projects in Japan Osaka. To elevate their performance from competent to exceptional, the following actions are recommended:</w:t>
      </w:r>
    </w:p>
    <w:p>
      <w:pPr>
        <w:numPr>
          <w:ilvl w:val="0"/>
          <w:numId w:val="1001"/>
        </w:numPr>
        <w:pStyle w:val="Compact"/>
      </w:pPr>
      <w:r>
        <w:rPr>
          <w:bCs/>
          <w:b/>
        </w:rPr>
        <w:t xml:space="preserve">Regulatory Deep Dive:</w:t>
      </w:r>
      <w:r>
        <w:t xml:space="preserve"> </w:t>
      </w:r>
      <w:r>
        <w:t xml:space="preserve">Complete advanced training on the Japanese Building Standards Act and JIS specifications to ensure full compliance without reliance on international equivalents.</w:t>
      </w:r>
    </w:p>
    <w:p>
      <w:pPr>
        <w:numPr>
          <w:ilvl w:val="0"/>
          <w:numId w:val="1001"/>
        </w:numPr>
        <w:pStyle w:val="Compact"/>
      </w:pPr>
      <w:r>
        <w:rPr>
          <w:bCs/>
          <w:b/>
        </w:rPr>
        <w:t xml:space="preserve">Cultural Adaptation:</w:t>
      </w:r>
      <w:r>
        <w:t xml:space="preserve"> </w:t>
      </w:r>
      <w:r>
        <w:t xml:space="preserve">Engage in mentorship with senior local engineers to better understand the nuances of Osaka's business etiquette and communication styles.</w:t>
      </w:r>
    </w:p>
    <w:p>
      <w:pPr>
        <w:numPr>
          <w:ilvl w:val="0"/>
          <w:numId w:val="1001"/>
        </w:numPr>
        <w:pStyle w:val="Compact"/>
      </w:pPr>
      <w:r>
        <w:rPr>
          <w:bCs/>
          <w:b/>
        </w:rPr>
        <w:t xml:space="preserve">Documentation Precision:</w:t>
      </w:r>
      <w:r>
        <w:t xml:space="preserve"> </w:t>
      </w:r>
      <w:r>
        <w:t xml:space="preserve">Refine technical documentation to meet the exacting standards of the Osaka City Building Division, ensuring all submissions are comprehensive and error-free.</w:t>
      </w:r>
    </w:p>
    <w:p>
      <w:pPr>
        <w:pStyle w:val="FirstParagraph"/>
      </w:pPr>
      <w:r>
        <w:t xml:space="preserve">By addressing these areas, the Civil Engineer will not only meet but exceed the expectations set for professionals operating in this dynamic and demanding environment. This report serves as a guide for continued professional development and success in the Japanese market.</w:t>
      </w:r>
    </w:p>
    <w:p>
      <w:pPr>
        <w:pStyle w:val="BodyText"/>
      </w:pPr>
      <w:r>
        <w:rPr>
          <w:bCs/>
          <w:b/>
        </w:rPr>
        <w:t xml:space="preserve">Reviewer Signature:</w:t>
      </w:r>
      <w:r>
        <w:br/>
      </w:r>
      <w:r>
        <w:t xml:space="preserve">[Signature]</w:t>
      </w:r>
      <w:r>
        <w:br/>
      </w:r>
      <w:r>
        <w:t xml:space="preserve">Senior Project Manager</w:t>
      </w:r>
    </w:p>
    <w:p>
      <w:pPr>
        <w:pStyle w:val="BodyText"/>
      </w:pPr>
      <w:r>
        <w:rPr>
          <w:bCs/>
          <w:b/>
        </w:rPr>
        <w:t xml:space="preserve">Engineer Acknowledgment:</w:t>
      </w:r>
      <w:r>
        <w:br/>
      </w:r>
      <w:r>
        <w:t xml:space="preserve">[Signature]</w:t>
      </w:r>
      <w:r>
        <w:br/>
      </w:r>
      <w:r>
        <w:t xml:space="preserve">Civil Engineer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Japan Osaka</dc:title>
  <dc:creator/>
  <dc:language>en</dc:language>
  <cp:keywords/>
  <dcterms:created xsi:type="dcterms:W3CDTF">2026-10-10T02:43:41Z</dcterms:created>
  <dcterms:modified xsi:type="dcterms:W3CDTF">2026-10-10T02:43:41Z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