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Casablanca,</w:t>
      </w:r>
      <w:r>
        <w:t xml:space="preserve"> </w:t>
      </w:r>
      <w:r>
        <w:t xml:space="preserve">Morocco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Performance Evaluation</w:t>
      </w:r>
    </w:p>
    <w:p>
      <w:pPr>
        <w:pStyle w:val="BodyText"/>
      </w:pPr>
      <w:r>
        <w:rPr>
          <w:bCs/>
          <w:b/>
        </w:rPr>
        <w:t xml:space="preserve">Role:</w:t>
      </w:r>
      <w:r>
        <w:t xml:space="preserve"> </w:t>
      </w:r>
      <w:r>
        <w:t xml:space="preserve">Civil Engineer</w:t>
      </w:r>
    </w:p>
    <w:p>
      <w:pPr>
        <w:pStyle w:val="BodyText"/>
      </w:pPr>
      <w:r>
        <w:rPr>
          <w:bCs/>
          <w:b/>
        </w:rPr>
        <w:t xml:space="preserve">Location:</w:t>
      </w:r>
      <w:r>
        <w:t xml:space="preserve"> </w:t>
      </w:r>
      <w:r>
        <w:t xml:space="preserve">Casablanca, Morocco</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professional conduct, and project management capabilities of a Civil Engineer operating within the dynamic construction landscape of Casablanca, Morocco. The review focuses on compliance with local regulatory frameworks, specifically the Moroccan Building Regulations (RPM), as well as international best practices in structural integrity, sustainability, and urban development. The subject engineer has demonstrated a robust understanding of the unique geotechnical and climatic challenges inherent to the Casablanca metropolitan area.</w:t>
      </w:r>
    </w:p>
    <w:bookmarkEnd w:id="21"/>
    <w:bookmarkStart w:id="22" w:name="X1c159d133776b250c09d9fe1f819a194faa030d"/>
    <w:p>
      <w:pPr>
        <w:pStyle w:val="Heading2"/>
      </w:pPr>
      <w:r>
        <w:t xml:space="preserve">2. Technical Competency and Structural Design</w:t>
      </w:r>
    </w:p>
    <w:p>
      <w:pPr>
        <w:pStyle w:val="FirstParagraph"/>
      </w:pPr>
      <w:r>
        <w:t xml:space="preserve">The core of this evaluation assesses the engineer's ability to design safe, durable, and efficient structures. In the context of Casablanca, where high-density urbanization meets complex soil conditions, the engineer's work has been scrutinized for adherence to the Eurocode standards, which are widely adopted in Morocco.</w:t>
      </w:r>
    </w:p>
    <w:p>
      <w:pPr>
        <w:pStyle w:val="BodyText"/>
      </w:pPr>
      <w:r>
        <w:t xml:space="preserve">The review highlights the engineer's proficiency in seismic design. Given that Morocco is a seismically active region, the application of appropriate seismic coefficients and ductility details in reinforced concrete structures is paramount. The subject engineer has consistently applied rigorous analysis methods to ensure that residential and commercial projects in Casablanca can withstand potential seismic events. Furthermore, the engineer's approach to foundation design reflects a deep understanding of the local soil stratigraphy, particularly in coastal zones where soil liquefaction and high water tables are common concerns.</w:t>
      </w:r>
    </w:p>
    <w:p>
      <w:pPr>
        <w:pStyle w:val="BodyText"/>
      </w:pPr>
      <w:r>
        <w:t xml:space="preserve">Additionally, the integration of sustainable design principles has been noted. The engineer has successfully incorporated energy-efficient building envelopes and water management systems, aligning with Morocco's growing emphasis on green building certifications and environmental sustainability.</w:t>
      </w:r>
    </w:p>
    <w:bookmarkEnd w:id="22"/>
    <w:bookmarkStart w:id="23" w:name="X039adf62c405fce00cb784eb2410d8d9177448a"/>
    <w:p>
      <w:pPr>
        <w:pStyle w:val="Heading2"/>
      </w:pPr>
      <w:r>
        <w:t xml:space="preserve">3. Regulatory Compliance and Local Standards</w:t>
      </w:r>
    </w:p>
    <w:p>
      <w:pPr>
        <w:pStyle w:val="FirstParagraph"/>
      </w:pPr>
      <w:r>
        <w:t xml:space="preserve">A critical aspect of practicing as a Civil Engineer in Morocco is strict adherence to national and municipal regulations. This Peer Review Report confirms that the engineer maintains an up-to-date knowledge of the Moroccan Building Regulations (RPM) and the specific urban planning codes enforced by the Casablanca City Council.</w:t>
      </w:r>
    </w:p>
    <w:p>
      <w:pPr>
        <w:pStyle w:val="BodyText"/>
      </w:pPr>
      <w:r>
        <w:t xml:space="preserve">The engineer's documentation, including structural calculations, material specifications, and construction drawings, has been reviewed for completeness and accuracy. The findings indicate a high level of compliance with fire safety standards, accessibility requirements for persons with reduced mobility, and zoning laws specific to the Casablanca region. This diligence ensures that projects proceed without legal impediments and meet the safety expectations of the local community.</w:t>
      </w:r>
    </w:p>
    <w:bookmarkEnd w:id="23"/>
    <w:bookmarkStart w:id="24" w:name="project-management-and-site-supervision"/>
    <w:p>
      <w:pPr>
        <w:pStyle w:val="Heading2"/>
      </w:pPr>
      <w:r>
        <w:t xml:space="preserve">4. Project Management and Site Supervision</w:t>
      </w:r>
    </w:p>
    <w:p>
      <w:pPr>
        <w:pStyle w:val="FirstParagraph"/>
      </w:pPr>
      <w:r>
        <w:t xml:space="preserve">Beyond design, the role of a Civil Engineer in Casablanca often extends to active site supervision and project management. The review assesses the engineer's ability to coordinate with multidisciplinary teams, including architects, contractors, and local authorities.</w:t>
      </w:r>
    </w:p>
    <w:p>
      <w:pPr>
        <w:pStyle w:val="BodyText"/>
      </w:pPr>
      <w:r>
        <w:t xml:space="preserve">The subject engineer has demonstrated strong leadership skills in managing construction timelines and budgets. In the fast-paced environment of Casablanca's construction sector, the ability to mitigate delays caused by supply chain disruptions or labor issues is essential. The engineer's proactive communication strategies and problem-solving capabilities have been instrumental in maintaining project momentum.</w:t>
      </w:r>
    </w:p>
    <w:p>
      <w:pPr>
        <w:pStyle w:val="BodyText"/>
      </w:pPr>
      <w:r>
        <w:t xml:space="preserve">Furthermore, the engineer's commitment to quality control on-site is evident. Regular inspections and rigorous testing of materials, such as concrete compressive strength and steel reinforcement quality, ensure that the final built environment matches the design specifications. This attention to detail is crucial for maintaining the structural integrity of buildings in a region prone to environmental stressors.</w:t>
      </w:r>
    </w:p>
    <w:bookmarkEnd w:id="24"/>
    <w:bookmarkStart w:id="25" w:name="professional-ethics-and-collaboration"/>
    <w:p>
      <w:pPr>
        <w:pStyle w:val="Heading2"/>
      </w:pPr>
      <w:r>
        <w:t xml:space="preserve">5. Professional Ethics and Collaboration</w:t>
      </w:r>
    </w:p>
    <w:p>
      <w:pPr>
        <w:pStyle w:val="FirstParagraph"/>
      </w:pPr>
      <w:r>
        <w:t xml:space="preserve">Professional ethics form the backbone of engineering practice. This Peer Review Report evaluates the engineer's adherence to the code of ethics established by the Moroccan Order of Engineers. The subject engineer has consistently prioritized public safety, health, and welfare above commercial interests.</w:t>
      </w:r>
    </w:p>
    <w:p>
      <w:pPr>
        <w:pStyle w:val="BodyText"/>
      </w:pPr>
      <w:r>
        <w:t xml:space="preserve">Collaboration with local stakeholders, including municipal officials and community representatives, has been handled with professionalism and transparency. The engineer's ability to navigate the cultural and bureaucratic nuances of working in Casablanca has facilitated smoother project approvals and enhanced community trust.</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in this Peer Review Report, the Civil Engineer under review is deemed highly competent and well-suited for the challenges of the Casablanca construction market. The engineer's technical expertise, regulatory compliance, and ethical standards meet the highest professional benchmarks.</w:t>
      </w:r>
    </w:p>
    <w:p>
      <w:pPr>
        <w:pStyle w:val="BodyText"/>
      </w:pPr>
      <w:r>
        <w:t xml:space="preserve">It is recommended that the engineer continue to engage in professional development, particularly in emerging areas such as smart city infrastructure and advanced sustainable materials, which are increasingly relevant to Casablanca's urban evolution. Continued collaboration with local engineering bodies will further enhance the engineer's contribution to the region's development.</w:t>
      </w:r>
    </w:p>
    <w:p>
      <w:pPr>
        <w:pStyle w:val="BodyText"/>
      </w:pPr>
      <w:r>
        <w:t xml:space="preserve">In conclusion, this report affirms the engineer's capability to deliver high-quality, safe, and compliant civil engineering solutions in Morocco Casablanca. The findings support the engineer's continued practice and leadership in the field.</w:t>
      </w:r>
    </w:p>
    <w:bookmarkEnd w:id="26"/>
    <w:p>
      <w:pPr>
        <w:pStyle w:val="BodyText"/>
      </w:pPr>
      <w:r>
        <w:rPr>
          <w:bCs/>
          <w:b/>
        </w:rPr>
        <w:t xml:space="preserve">Prepared by:</w:t>
      </w:r>
    </w:p>
    <w:p>
      <w:pPr>
        <w:pStyle w:val="BodyText"/>
      </w:pPr>
      <w:r>
        <w:t xml:space="preserve">Senior Peer Review Committee</w:t>
      </w:r>
    </w:p>
    <w:p>
      <w:pPr>
        <w:pStyle w:val="BodyText"/>
      </w:pPr>
      <w:r>
        <w:t xml:space="preserve">Moroccan Engineering Standards Board</w:t>
      </w:r>
    </w:p>
    <w:p>
      <w:pPr>
        <w:pStyle w:val="BodyText"/>
      </w:pPr>
      <w:r>
        <w:t xml:space="preserve">Casablanca, Morocco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Civil Engineer - Casablanca, Morocco</dc:title>
  <dc:creator/>
  <dc:language>en</dc:language>
  <cp:keywords/>
  <dcterms:created xsi:type="dcterms:W3CDTF">2026-10-10T04:14:09Z</dcterms:created>
  <dcterms:modified xsi:type="dcterms:W3CDTF">2026-10-10T04:14:09Z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