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6" w:name="peer-review-report"/>
    <w:p>
      <w:pPr>
        <w:pStyle w:val="Heading1"/>
      </w:pPr>
      <w:r>
        <w:t xml:space="preserve">Peer Review Report</w:t>
      </w:r>
    </w:p>
    <w:p>
      <w:pPr>
        <w:pStyle w:val="FirstParagraph"/>
      </w:pPr>
      <w:r>
        <w:t xml:space="preserve">Subject of Review:</w:t>
      </w:r>
      <w:r>
        <w:t xml:space="preserve"> </w:t>
      </w:r>
      <w:r>
        <w:t xml:space="preserve">Professional Competence of Civil Engineer</w:t>
      </w:r>
      <w:r>
        <w:br/>
      </w:r>
      <w:r>
        <w:t xml:space="preserve">Location of Practice:</w:t>
      </w:r>
      <w:r>
        <w:t xml:space="preserve"> </w:t>
      </w:r>
      <w:r>
        <w:t xml:space="preserve">Pakistan Islamabad</w:t>
      </w:r>
      <w:r>
        <w:br/>
      </w:r>
      <w:r>
        <w:t xml:space="preserve">Review Date:</w:t>
      </w:r>
      <w:r>
        <w:t xml:space="preserve"> </w:t>
      </w:r>
      <w:r>
        <w:t xml:space="preserve">October 24, 2023</w:t>
      </w:r>
    </w:p>
    <w:p>
      <w:pPr>
        <w:pStyle w:val="BodyText"/>
      </w:pPr>
      <w:r>
        <w:t xml:space="preserve">Reviewing Body:</w:t>
      </w:r>
      <w:r>
        <w:t xml:space="preserve"> </w:t>
      </w:r>
      <w:r>
        <w:t xml:space="preserve">Independent Engineering Peer Panel</w:t>
      </w:r>
      <w:r>
        <w:br/>
      </w:r>
      <w:r>
        <w:t xml:space="preserve">Reference Number:</w:t>
      </w:r>
      <w:r>
        <w:t xml:space="preserve"> </w:t>
      </w:r>
      <w:r>
        <w:t xml:space="preserve">PIE-ISB-2023-089</w:t>
      </w:r>
      <w:r>
        <w:br/>
      </w:r>
      <w:r>
        <w:t xml:space="preserve">Status:</w:t>
      </w:r>
      <w:r>
        <w:t xml:space="preserve"> </w:t>
      </w:r>
      <w:r>
        <w:t xml:space="preserve">Final Assessment</w:t>
      </w:r>
    </w:p>
    <w:bookmarkStart w:id="20" w:name="introduction-and-scope"/>
    <w:p>
      <w:pPr>
        <w:pStyle w:val="Heading2"/>
      </w:pPr>
      <w:r>
        <w:t xml:space="preserve">1. Introduction and Scope</w:t>
      </w:r>
    </w:p>
    <w:p>
      <w:pPr>
        <w:pStyle w:val="FirstParagraph"/>
      </w:pPr>
      <w:r>
        <w:t xml:space="preserve">This Peer Review Report has been commissioned to evaluate the technical proficiency, professional conduct, and regulatory compliance of a practicing Civil Engineer operating within the jurisdiction of Pakistan Islamabad. The primary objective of this review is to ensure that the engineer's work aligns with the stringent standards set forth by the Pakistan Engineering Council (PEC) and the specific municipal bylaws of the Capital Development Authority (CDA). As Islamabad serves as the federal capital, the infrastructure demands are unique, requiring a high degree of precision in structural integrity, urban planning, and environmental sustainability.</w:t>
      </w:r>
    </w:p>
    <w:p>
      <w:pPr>
        <w:pStyle w:val="BodyText"/>
      </w:pPr>
      <w:r>
        <w:t xml:space="preserve">The scope of this review encompasses the analysis of recent structural designs, site supervision logs, material testing reports, and adherence to the National Building Code of Pakistan (NBCP). The review panel has examined the engineer's ability to navigate the complex regulatory landscape of Islamabad, ensuring that all projects contribute positively to the city's development while maintaining public safety.</w:t>
      </w:r>
    </w:p>
    <w:bookmarkEnd w:id="20"/>
    <w:bookmarkStart w:id="21" w:name="regulatory-compliance-and-standards"/>
    <w:p>
      <w:pPr>
        <w:pStyle w:val="Heading2"/>
      </w:pPr>
      <w:r>
        <w:t xml:space="preserve">2. Regulatory Compliance and Standards</w:t>
      </w:r>
    </w:p>
    <w:p>
      <w:pPr>
        <w:pStyle w:val="FirstParagraph"/>
      </w:pPr>
      <w:r>
        <w:t xml:space="preserve">A critical aspect of this Peer Review Report is the assessment of compliance with local and national regulations. The Civil Engineer under review has demonstrated a robust understanding of the Pakistan Engineering Council's code of ethics and practice. Specifically, the review focused on the engineer's adherence to the CDA's building regulations, which are notably strict regarding setbacks, floor area ratios, and structural load-bearing capacities.</w:t>
      </w:r>
    </w:p>
    <w:p>
      <w:pPr>
        <w:pStyle w:val="BodyText"/>
      </w:pPr>
      <w:r>
        <w:t xml:space="preserve">The engineer has consistently utilized the latest editions of the NBCP in their designs. In the context of Pakistan Islamabad, where seismic activity is a significant concern, the review panel noted that the engineer correctly applied seismic zone factors as per the NBCP guidelines. The structural designs reviewed showed appropriate detailing for ductility and energy dissipation, which is paramount for high-rise structures in the capital city. Furthermore, the engineer's documentation regarding environmental impact assessments was found to be thorough, addressing the specific ecological sensitivities of the Margalla Hills and the surrounding green belts.</w:t>
      </w:r>
    </w:p>
    <w:bookmarkEnd w:id="21"/>
    <w:bookmarkStart w:id="22" w:name="technical-competence-and-design-quality"/>
    <w:p>
      <w:pPr>
        <w:pStyle w:val="Heading2"/>
      </w:pPr>
      <w:r>
        <w:t xml:space="preserve">3. Technical Competence and Design Quality</w:t>
      </w:r>
    </w:p>
    <w:p>
      <w:pPr>
        <w:pStyle w:val="FirstParagraph"/>
      </w:pPr>
      <w:r>
        <w:t xml:space="preserve">The technical evaluation of the Civil Engineer's work revealed a high standard of engineering practice. The review panel analyzed several residential and commercial projects located in various sectors of Islamabad. The structural calculations were verified for accuracy, and the load combinations used were appropriate for the local climate and usage patterns. The engineer demonstrated proficiency in using modern structural analysis software, ensuring that complex geometries and load paths were accurately modeled.</w:t>
      </w:r>
    </w:p>
    <w:p>
      <w:pPr>
        <w:pStyle w:val="BodyText"/>
      </w:pPr>
      <w:r>
        <w:t xml:space="preserve">One of the strengths identified in this Peer Review Report is the engineer's approach to material selection. Given the variability in construction material quality in Pakistan, the engineer has implemented rigorous quality control measures. The review of concrete mix designs and reinforcement specifications showed that the engineer prioritizes durability and strength, often exceeding the minimum requirements to ensure longevity. This is particularly important in Islamabad, where the infrastructure is expected to serve for decades with minimal maintenance.</w:t>
      </w:r>
    </w:p>
    <w:bookmarkEnd w:id="22"/>
    <w:bookmarkStart w:id="23" w:name="site-supervision-and-quality-assurance"/>
    <w:p>
      <w:pPr>
        <w:pStyle w:val="Heading2"/>
      </w:pPr>
      <w:r>
        <w:t xml:space="preserve">4. Site Supervision and Quality Assurance</w:t>
      </w:r>
    </w:p>
    <w:p>
      <w:pPr>
        <w:pStyle w:val="FirstParagraph"/>
      </w:pPr>
      <w:r>
        <w:t xml:space="preserve">Effective site supervision is crucial for translating design intent into reality. This Peer Review Report examined the engineer's site supervision logs and inspection reports. The findings indicate that the Civil Engineer maintains a proactive presence on construction sites. The engineer has established clear protocols for inspecting critical stages of construction, such as foundation excavation, reinforcement placement, and concrete pouring.</w:t>
      </w:r>
    </w:p>
    <w:p>
      <w:pPr>
        <w:pStyle w:val="BodyText"/>
      </w:pPr>
      <w:r>
        <w:t xml:space="preserve">The review panel noted that the engineer has successfully managed the challenges associated with construction in Pakistan Islamabad, including traffic management and coordination with local utilities. The engineer's ability to resolve on-site technical issues promptly and effectively was highlighted as a key competency. Furthermore, the engineer's commitment to safety on construction sites was evident, with regular safety audits and compliance with occupational health and safety standards.</w:t>
      </w:r>
    </w:p>
    <w:bookmarkEnd w:id="23"/>
    <w:bookmarkStart w:id="24" w:name="professional-ethics-and-conduct"/>
    <w:p>
      <w:pPr>
        <w:pStyle w:val="Heading2"/>
      </w:pPr>
      <w:r>
        <w:t xml:space="preserve">5. Professional Ethics and Conduct</w:t>
      </w:r>
    </w:p>
    <w:p>
      <w:pPr>
        <w:pStyle w:val="FirstParagraph"/>
      </w:pPr>
      <w:r>
        <w:t xml:space="preserve">Professional ethics are the cornerstone of the engineering profession. This Peer Review Report assessed the Civil Engineer's conduct in relation to clients, contractors, and the public. The engineer has consistently demonstrated integrity, objectivity, and impartiality in their professional dealings. There were no instances of conflict of interest or unethical behavior identified during the review period.</w:t>
      </w:r>
    </w:p>
    <w:p>
      <w:pPr>
        <w:pStyle w:val="BodyText"/>
      </w:pPr>
      <w:r>
        <w:t xml:space="preserve">The engineer's communication with stakeholders was found to be clear and professional. The ability to explain complex technical concepts to non-technical clients and regulatory authorities in Pakistan Islamabad was noted as a valuable skill. The engineer has also shown a commitment to continuous professional development, regularly attending workshops and seminars organized by the Pakistan Engineering Council and other relevant bodies.</w:t>
      </w:r>
    </w:p>
    <w:bookmarkEnd w:id="24"/>
    <w:bookmarkStart w:id="25" w:name="conclusion-and-recommendations"/>
    <w:p>
      <w:pPr>
        <w:pStyle w:val="Heading2"/>
      </w:pPr>
      <w:r>
        <w:t xml:space="preserve">6. Conclusion and Recommendations</w:t>
      </w:r>
    </w:p>
    <w:p>
      <w:pPr>
        <w:pStyle w:val="FirstParagraph"/>
      </w:pPr>
      <w:r>
        <w:t xml:space="preserve">Based on the comprehensive evaluation conducted in this Peer Review Report, the Civil Engineer has demonstrated a high level of technical competence, regulatory compliance, and professional ethics. The engineer's work contributes positively to the development of Pakistan Islamabad, ensuring that infrastructure projects are safe, sustainable, and of high quality.</w:t>
      </w:r>
    </w:p>
    <w:p>
      <w:pPr>
        <w:pStyle w:val="BodyText"/>
      </w:pPr>
      <w:r>
        <w:t xml:space="preserve">The review panel recommends that the engineer continues to maintain these high standards and remains updated with the evolving regulations and technologies in the field of civil engineering. It is also recommended that the engineer further enhances their expertise in sustainable construction practices to align with the growing emphasis on green building in Islamabad. Overall, the engineer is deemed fit to continue practicing in the jurisdiction of Pakistan Islamabad without restriction.</w:t>
      </w:r>
    </w:p>
    <w:p>
      <w:pPr>
        <w:pStyle w:val="BodyText"/>
      </w:pPr>
      <w:r>
        <w:rPr>
          <w:bCs/>
          <w:b/>
        </w:rPr>
        <w:t xml:space="preserve">Lead Reviewer</w:t>
      </w:r>
      <w:r>
        <w:br/>
      </w:r>
      <w:r>
        <w:t xml:space="preserve">Prof. Ahmed Khan, PE</w:t>
      </w:r>
      <w:r>
        <w:br/>
      </w:r>
      <w:r>
        <w:t xml:space="preserve">Pakistan Engineering Council</w:t>
      </w:r>
    </w:p>
    <w:p>
      <w:pPr>
        <w:pStyle w:val="BodyText"/>
      </w:pPr>
      <w:r>
        <w:rPr>
          <w:bCs/>
          <w:b/>
        </w:rPr>
        <w:t xml:space="preserve">Panel Chair</w:t>
      </w:r>
      <w:r>
        <w:br/>
      </w:r>
      <w:r>
        <w:t xml:space="preserve">Dr. Sarah Malik, PE</w:t>
      </w:r>
      <w:r>
        <w:br/>
      </w:r>
      <w:r>
        <w:t xml:space="preserve">Capital Development Authority</w:t>
      </w:r>
    </w:p>
    <w:p>
      <w:pPr>
        <w:pStyle w:val="BodyText"/>
      </w:pPr>
      <w:r>
        <w:t xml:space="preserve">This Peer Review Report is confidential and intended solely for the use of the addressee. Unauthorized distribution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Pakistan Islamabad</dc:title>
  <dc:creator/>
  <dc:language>en</dc:language>
  <cp:keywords/>
  <dcterms:created xsi:type="dcterms:W3CDTF">2026-10-10T02:45:03Z</dcterms:created>
  <dcterms:modified xsi:type="dcterms:W3CDTF">2026-10-10T02:45:03Z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