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Civil Engineer</w:t>
      </w:r>
    </w:p>
    <w:p>
      <w:pPr>
        <w:pStyle w:val="BodyText"/>
      </w:pPr>
      <w:r>
        <w:rPr>
          <w:bCs/>
          <w:b/>
        </w:rPr>
        <w:t xml:space="preserve">Location:</w:t>
      </w:r>
      <w:r>
        <w:t xml:space="preserve"> </w:t>
      </w:r>
      <w:r>
        <w:t xml:space="preserve">Singapore</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adherence to industry standards of a Civil Engineer operating within the jurisdiction of Singapore. The purpose of this review is to ensure that the engineer's work aligns with the rigorous requirements set forth by the Board of Engineers Singapore (BES) and other relevant regulatory bodies. The review encompasses an assessment of the engineer's design practices, project management skills, compliance with local building codes, and overall contribution to the engineering community in Singapore.</w:t>
      </w:r>
    </w:p>
    <w:bookmarkEnd w:id="21"/>
    <w:bookmarkStart w:id="22" w:name="scope-of-review"/>
    <w:p>
      <w:pPr>
        <w:pStyle w:val="Heading2"/>
      </w:pPr>
      <w:r>
        <w:t xml:space="preserve">2. Scope of Review</w:t>
      </w:r>
    </w:p>
    <w:p>
      <w:pPr>
        <w:pStyle w:val="FirstParagraph"/>
      </w:pPr>
      <w:r>
        <w:t xml:space="preserve">The scope of this Peer Review Report includes the following key areas:</w:t>
      </w:r>
    </w:p>
    <w:p>
      <w:pPr>
        <w:numPr>
          <w:ilvl w:val="0"/>
          <w:numId w:val="1001"/>
        </w:numPr>
        <w:pStyle w:val="Compact"/>
      </w:pPr>
      <w:r>
        <w:t xml:space="preserve">Technical proficiency in structural, geotechnical, and transportation engineering.</w:t>
      </w:r>
    </w:p>
    <w:p>
      <w:pPr>
        <w:numPr>
          <w:ilvl w:val="0"/>
          <w:numId w:val="1001"/>
        </w:numPr>
        <w:pStyle w:val="Compact"/>
      </w:pPr>
      <w:r>
        <w:t xml:space="preserve">Compliance with Singapore's Building and Construction Authority (BCA) regulations.</w:t>
      </w:r>
    </w:p>
    <w:p>
      <w:pPr>
        <w:numPr>
          <w:ilvl w:val="0"/>
          <w:numId w:val="1001"/>
        </w:numPr>
        <w:pStyle w:val="Compact"/>
      </w:pPr>
      <w:r>
        <w:t xml:space="preserve">Quality of design documentation and calculations.</w:t>
      </w:r>
    </w:p>
    <w:p>
      <w:pPr>
        <w:numPr>
          <w:ilvl w:val="0"/>
          <w:numId w:val="1001"/>
        </w:numPr>
        <w:pStyle w:val="Compact"/>
      </w:pPr>
      <w:r>
        <w:t xml:space="preserve">Project management and coordination with multidisciplinary teams.</w:t>
      </w:r>
    </w:p>
    <w:p>
      <w:pPr>
        <w:numPr>
          <w:ilvl w:val="0"/>
          <w:numId w:val="1001"/>
        </w:numPr>
        <w:pStyle w:val="Compact"/>
      </w:pPr>
      <w:r>
        <w:t xml:space="preserve">Adherence to sustainability and environmental standards.</w:t>
      </w:r>
    </w:p>
    <w:p>
      <w:pPr>
        <w:numPr>
          <w:ilvl w:val="0"/>
          <w:numId w:val="1001"/>
        </w:numPr>
        <w:pStyle w:val="Compact"/>
      </w:pPr>
      <w:r>
        <w:t xml:space="preserve">Professional conduct and ethical practices.</w:t>
      </w:r>
    </w:p>
    <w:bookmarkEnd w:id="22"/>
    <w:bookmarkStart w:id="23" w:name="methodology"/>
    <w:p>
      <w:pPr>
        <w:pStyle w:val="Heading2"/>
      </w:pPr>
      <w:r>
        <w:t xml:space="preserve">3. Methodology</w:t>
      </w:r>
    </w:p>
    <w:p>
      <w:pPr>
        <w:pStyle w:val="FirstParagraph"/>
      </w:pPr>
      <w:r>
        <w:t xml:space="preserve">The review process involved a comprehensive analysis of the Civil Engineer's recent projects, including site visits, document reviews, and interviews with stakeholders. The following steps were undertaken:</w:t>
      </w:r>
    </w:p>
    <w:p>
      <w:pPr>
        <w:numPr>
          <w:ilvl w:val="0"/>
          <w:numId w:val="1002"/>
        </w:numPr>
        <w:pStyle w:val="Compact"/>
      </w:pPr>
      <w:r>
        <w:t xml:space="preserve">Collection of project files, including design drawings, calculations, and reports.</w:t>
      </w:r>
    </w:p>
    <w:p>
      <w:pPr>
        <w:numPr>
          <w:ilvl w:val="0"/>
          <w:numId w:val="1002"/>
        </w:numPr>
        <w:pStyle w:val="Compact"/>
      </w:pPr>
      <w:r>
        <w:t xml:space="preserve">Verification of compliance with Singapore's national standards, such as SS EN 1990 (Eurocode) and local amendments.</w:t>
      </w:r>
    </w:p>
    <w:p>
      <w:pPr>
        <w:numPr>
          <w:ilvl w:val="0"/>
          <w:numId w:val="1002"/>
        </w:numPr>
        <w:pStyle w:val="Compact"/>
      </w:pPr>
      <w:r>
        <w:t xml:space="preserve">Assessment of the engineer's ability to address complex challenges, such as high-density urban development and climate resilience.</w:t>
      </w:r>
    </w:p>
    <w:p>
      <w:pPr>
        <w:numPr>
          <w:ilvl w:val="0"/>
          <w:numId w:val="1002"/>
        </w:numPr>
        <w:pStyle w:val="Compact"/>
      </w:pPr>
      <w:r>
        <w:t xml:space="preserve">Evaluation of feedback from clients, contractors, and regulatory authorities.</w:t>
      </w:r>
    </w:p>
    <w:bookmarkEnd w:id="23"/>
    <w:bookmarkStart w:id="28" w:name="findings"/>
    <w:p>
      <w:pPr>
        <w:pStyle w:val="Heading2"/>
      </w:pPr>
      <w:r>
        <w:t xml:space="preserve">4. Findings</w:t>
      </w:r>
    </w:p>
    <w:bookmarkStart w:id="24" w:name="technical-competence"/>
    <w:p>
      <w:pPr>
        <w:pStyle w:val="Heading3"/>
      </w:pPr>
      <w:r>
        <w:t xml:space="preserve">4.1 Technical Competence</w:t>
      </w:r>
    </w:p>
    <w:p>
      <w:pPr>
        <w:pStyle w:val="FirstParagraph"/>
      </w:pPr>
      <w:r>
        <w:t xml:space="preserve">The Civil Engineer demonstrated a high level of technical competence in the design and execution of projects. Their work reflects a thorough understanding of structural mechanics, material properties, and construction methodologies. Notably, the engineer successfully incorporated advanced modeling techniques, such as Building Information Modeling (BIM), to enhance project accuracy and efficiency.</w:t>
      </w:r>
    </w:p>
    <w:bookmarkEnd w:id="24"/>
    <w:bookmarkStart w:id="25" w:name="compliance-with-regulations"/>
    <w:p>
      <w:pPr>
        <w:pStyle w:val="Heading3"/>
      </w:pPr>
      <w:r>
        <w:t xml:space="preserve">4.2 Compliance with Regulations</w:t>
      </w:r>
    </w:p>
    <w:p>
      <w:pPr>
        <w:pStyle w:val="FirstParagraph"/>
      </w:pPr>
      <w:r>
        <w:t xml:space="preserve">All reviewed projects adhered to the regulatory framework established by the BCA and BES. The engineer consistently applied the latest editions of Singapore's building codes, ensuring that designs met safety, accessibility, and sustainability requirements. Special attention was given to flood mitigation strategies, which are critical in Singapore's tropical climate.</w:t>
      </w:r>
    </w:p>
    <w:bookmarkEnd w:id="25"/>
    <w:bookmarkStart w:id="26" w:name="project-management"/>
    <w:p>
      <w:pPr>
        <w:pStyle w:val="Heading3"/>
      </w:pPr>
      <w:r>
        <w:t xml:space="preserve">4.3 Project Management</w:t>
      </w:r>
    </w:p>
    <w:p>
      <w:pPr>
        <w:pStyle w:val="FirstParagraph"/>
      </w:pPr>
      <w:r>
        <w:t xml:space="preserve">The engineer exhibited strong project management skills, effectively coordinating with architects, contractors, and government agencies. Timely delivery of milestones and proactive risk management were evident across multiple projects. However, there were minor instances of communication delays with subcontractors, which were promptly resolved.</w:t>
      </w:r>
    </w:p>
    <w:bookmarkEnd w:id="26"/>
    <w:bookmarkStart w:id="27" w:name="sustainability-practices"/>
    <w:p>
      <w:pPr>
        <w:pStyle w:val="Heading3"/>
      </w:pPr>
      <w:r>
        <w:t xml:space="preserve">4.4 Sustainability Practices</w:t>
      </w:r>
    </w:p>
    <w:p>
      <w:pPr>
        <w:pStyle w:val="FirstParagraph"/>
      </w:pPr>
      <w:r>
        <w:t xml:space="preserve">In alignment with Singapore's Green Mark certification scheme, the engineer integrated sustainable design principles into their projects. This included the use of energy-efficient materials, rainwater harvesting systems, and green roof installations. These efforts contribute to Singapore's broader goals of environmental stewardship and carbon neutrality.</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Enhance communication protocols with subcontractors to minimize delays.</w:t>
      </w:r>
    </w:p>
    <w:p>
      <w:pPr>
        <w:numPr>
          <w:ilvl w:val="0"/>
          <w:numId w:val="1003"/>
        </w:numPr>
        <w:pStyle w:val="Compact"/>
      </w:pPr>
      <w:r>
        <w:t xml:space="preserve">Pursue additional training in emerging technologies, such as artificial intelligence in construction.</w:t>
      </w:r>
    </w:p>
    <w:p>
      <w:pPr>
        <w:numPr>
          <w:ilvl w:val="0"/>
          <w:numId w:val="1003"/>
        </w:numPr>
        <w:pStyle w:val="Compact"/>
      </w:pPr>
      <w:r>
        <w:t xml:space="preserve">Continue to prioritize sustainability initiatives and explore innovative solutions for urban heat island mitigation.</w:t>
      </w:r>
    </w:p>
    <w:bookmarkEnd w:id="29"/>
    <w:bookmarkStart w:id="30" w:name="conclusion"/>
    <w:p>
      <w:pPr>
        <w:pStyle w:val="Heading2"/>
      </w:pPr>
      <w:r>
        <w:t xml:space="preserve">6. Conclusion</w:t>
      </w:r>
    </w:p>
    <w:p>
      <w:pPr>
        <w:pStyle w:val="FirstParagraph"/>
      </w:pPr>
      <w:r>
        <w:t xml:space="preserve">The Civil Engineer under review has demonstrated exceptional professionalism, technical expertise, and commitment to quality in their work within Singapore. Their contributions align with the high standards expected of engineers in this dynamic and rapidly developing nation. With the implementation of the recommended improvements, the engineer is well-positioned to continue delivering outstanding results in future projects.</w:t>
      </w:r>
    </w:p>
    <w:bookmarkEnd w:id="30"/>
    <w:p>
      <w:pPr>
        <w:pStyle w:val="BodyText"/>
      </w:pPr>
      <w:r>
        <w:rPr>
          <w:bCs/>
          <w:b/>
        </w:rPr>
        <w:t xml:space="preserve">Prepared by:</w:t>
      </w:r>
    </w:p>
    <w:p>
      <w:pPr>
        <w:pStyle w:val="BodyText"/>
      </w:pPr>
      <w:r>
        <w:t xml:space="preserve">John Doe, PE</w:t>
      </w:r>
    </w:p>
    <w:p>
      <w:pPr>
        <w:pStyle w:val="BodyText"/>
      </w:pPr>
      <w:r>
        <w:t xml:space="preserve">Senior Peer Reviewer</w:t>
      </w:r>
    </w:p>
    <w:p>
      <w:pPr>
        <w:pStyle w:val="BodyText"/>
      </w:pPr>
      <w:r>
        <w:t xml:space="preserve">Board of Engineers Singapore (BES)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Civil Engineer - Singapore</dc:title>
  <dc:creator/>
  <dc:language>en</dc:language>
  <cp:keywords/>
  <dcterms:created xsi:type="dcterms:W3CDTF">2026-10-10T03:18:04Z</dcterms:created>
  <dcterms:modified xsi:type="dcterms:W3CDTF">2026-10-10T03:18:04Z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