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Project Execution Assessment</w:t>
      </w:r>
    </w:p>
    <w:p>
      <w:pPr>
        <w:pStyle w:val="BodyText"/>
      </w:pPr>
      <w:r>
        <w:rPr>
          <w:bCs/>
          <w:b/>
        </w:rPr>
        <w:t xml:space="preserve">Role:</w:t>
      </w:r>
      <w:r>
        <w:t xml:space="preserve"> </w:t>
      </w:r>
      <w:r>
        <w:t xml:space="preserve">Civil Engineer</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technical acumen, and regulatory compliance of a Civil Engineer operating within the metropolitan area of Spain Barcelona. The review focuses on the engineer's involvement in recent urban infrastructure projects, specifically examining their adherence to local building codes, structural integrity standards, and sustainable design principles prevalent in the Catalan region. The objective is to provide a comprehensive analysis of the engineer's capabilities, ensuring alignment with the rigorous expectations of the Spanish engineering community and the specific demands of Barcelona's dynamic construction landscape.</w:t>
      </w:r>
    </w:p>
    <w:bookmarkEnd w:id="21"/>
    <w:bookmarkStart w:id="22" w:name="X039adf62c405fce00cb784eb2410d8d9177448a"/>
    <w:p>
      <w:pPr>
        <w:pStyle w:val="Heading2"/>
      </w:pPr>
      <w:r>
        <w:t xml:space="preserve">2. Regulatory Compliance and Local Standards</w:t>
      </w:r>
    </w:p>
    <w:p>
      <w:pPr>
        <w:pStyle w:val="FirstParagraph"/>
      </w:pPr>
      <w:r>
        <w:t xml:space="preserve">A critical aspect of this review is the assessment of the Civil Engineer's adherence to the Spanish Technical Building Code (Código Técnico de la Edificación - CTE). In Spain Barcelona, where seismic activity, though low, is a consideration, and where wind loads on high-rise structures are significant, compliance is non-negotiable. The reviewed engineer demonstrates a robust understanding of the CTE, particularly in the sections regarding structural safety (SE) and basic hygiene (HS).</w:t>
      </w:r>
    </w:p>
    <w:p>
      <w:pPr>
        <w:pStyle w:val="BodyText"/>
      </w:pPr>
      <w:r>
        <w:t xml:space="preserve">Furthermore, the engineer's familiarity with local municipal regulations in Barcelona is commendable. The city has stringent guidelines regarding urban density, heritage preservation, and environmental impact. The peer review confirms that the engineer successfully navigates these complex regulatory frameworks, ensuring that project proposals are not only structurally sound but also legally viable within the specific jurisdiction of Barcelona. This includes proper coordination with the local urban planning department and adherence to the General Urban Plan (Pla General Metropolità).</w:t>
      </w:r>
    </w:p>
    <w:bookmarkEnd w:id="22"/>
    <w:bookmarkStart w:id="23" w:name="Xad325029a3b503f3185e5737ba093eefd768a7e"/>
    <w:p>
      <w:pPr>
        <w:pStyle w:val="Heading2"/>
      </w:pPr>
      <w:r>
        <w:t xml:space="preserve">3. Technical Competence and Structural Design</w:t>
      </w:r>
    </w:p>
    <w:p>
      <w:pPr>
        <w:pStyle w:val="FirstParagraph"/>
      </w:pPr>
      <w:r>
        <w:t xml:space="preserve">The technical evaluation of the Civil Engineer's work reveals a high level of proficiency in structural analysis and design. The engineer utilizes advanced computational tools and software standard in the Spanish industry, such as SAP2000 and ETABS, to model complex structures. The review highlights several projects in the Barcelona metropolitan area where the engineer optimized structural systems to reduce material usage without compromising safety, aligning with modern efficiency standards.</w:t>
      </w:r>
    </w:p>
    <w:p>
      <w:pPr>
        <w:pStyle w:val="BodyText"/>
      </w:pPr>
      <w:r>
        <w:t xml:space="preserve">Special attention was given to the engineer's approach to foundation design, a crucial element in Barcelona due to the varied geotechnical conditions of the region, ranging from stable bedrock in the Eixample district to softer soils in coastal areas. The peer review notes that the engineer conducts thorough geotechnical investigations and collaborates effectively with geologists to ensure foundation stability. This meticulous approach mitigates risks associated with settlement and differential movement, which are common concerns in dense urban environments.</w:t>
      </w:r>
    </w:p>
    <w:bookmarkEnd w:id="23"/>
    <w:bookmarkStart w:id="24" w:name="Xb3f69d4ffc98c156852a0bdf32f6f345c60e49e"/>
    <w:p>
      <w:pPr>
        <w:pStyle w:val="Heading2"/>
      </w:pPr>
      <w:r>
        <w:t xml:space="preserve">4. Sustainability and Environmental Considerations</w:t>
      </w:r>
    </w:p>
    <w:p>
      <w:pPr>
        <w:pStyle w:val="FirstParagraph"/>
      </w:pPr>
      <w:r>
        <w:t xml:space="preserve">In line with the European Union's Green Deal and Spain's national sustainability goals, the Civil Engineer's commitment to environmentally responsible practices is a focal point of this report. Barcelona is a leader in sustainable urban development, and the engineer's projects reflect this ethos. The review identifies consistent integration of energy-efficient design strategies, including passive cooling techniques and the use of locally sourced materials to reduce carbon footprint.</w:t>
      </w:r>
    </w:p>
    <w:p>
      <w:pPr>
        <w:pStyle w:val="BodyText"/>
      </w:pPr>
      <w:r>
        <w:t xml:space="preserve">The engineer has also demonstrated expertise in obtaining LEED and BREEAM certifications for several projects in the region. This capability is increasingly important for developers in Spain Barcelona who aim to meet international standards of sustainability. The peer review concludes that the engineer's proactive approach to environmental impact assessments and sustainable material selection positions them as a forward-thinking professional in the Spanish construction sector.</w:t>
      </w:r>
    </w:p>
    <w:bookmarkEnd w:id="24"/>
    <w:bookmarkStart w:id="25" w:name="project-management-and-collaboration"/>
    <w:p>
      <w:pPr>
        <w:pStyle w:val="Heading2"/>
      </w:pPr>
      <w:r>
        <w:t xml:space="preserve">5. Project Management and Collaboration</w:t>
      </w:r>
    </w:p>
    <w:p>
      <w:pPr>
        <w:pStyle w:val="FirstParagraph"/>
      </w:pPr>
      <w:r>
        <w:t xml:space="preserve">Beyond technical skills, the Civil Engineer's ability to manage projects and collaborate with multidisciplinary teams is essential. The peer review assesses the engineer's performance in coordinating with architects, contractors, and local authorities in Spain Barcelona. Feedback from project stakeholders indicates that the engineer maintains clear communication channels and effectively resolves conflicts that arise during the construction phase.</w:t>
      </w:r>
    </w:p>
    <w:p>
      <w:pPr>
        <w:pStyle w:val="BodyText"/>
      </w:pPr>
      <w:r>
        <w:t xml:space="preserve">The engineer's proficiency in both Spanish and Catalan is noted as a significant asset, facilitating seamless interaction with local teams and regulatory bodies. This linguistic capability ensures that technical specifications and safety protocols are accurately conveyed, reducing the likelihood of misunderstandings that could compromise project integrity. The review highlights the engineer's leadership in ensuring that projects are delivered on time and within budget, a critical factor in the competitive construction market of Barcelona.</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the Civil Engineer under review is deemed highly competent and well-suited for complex projects in Spain Barcelona. Their adherence to the Spanish Technical Building Code, technical expertise in structural design, commitment to sustainability, and strong project management skills make them a valuable asset to the engineering community.</w:t>
      </w:r>
    </w:p>
    <w:p>
      <w:pPr>
        <w:pStyle w:val="BodyText"/>
      </w:pPr>
      <w:r>
        <w:t xml:space="preserve">It is recommended that the engineer continues to engage in professional development opportunities, particularly in emerging areas such as smart city infrastructure and resilient design, which are increasingly relevant to Barcelona's urban evolution. Overall, this report affirms the engineer's professional standing and their ability to contribute positively to the built environment of Spain Barcelona.</w:t>
      </w:r>
    </w:p>
    <w:bookmarkEnd w:id="26"/>
    <w:p>
      <w:pPr>
        <w:pStyle w:val="BodyText"/>
      </w:pPr>
      <w:r>
        <w:rPr>
          <w:bCs/>
          <w:b/>
        </w:rPr>
        <w:t xml:space="preserve">Prepared by:</w:t>
      </w:r>
    </w:p>
    <w:p>
      <w:pPr>
        <w:pStyle w:val="BodyText"/>
      </w:pPr>
      <w:r>
        <w:t xml:space="preserve">Senior Peer Review Committee</w:t>
      </w:r>
    </w:p>
    <w:p>
      <w:pPr>
        <w:pStyle w:val="BodyText"/>
      </w:pPr>
      <w:r>
        <w:t xml:space="preserve">Barcelona Engineering Association</w:t>
      </w:r>
    </w:p>
    <w:p>
      <w:pPr>
        <w:pStyle w:val="BodyText"/>
      </w:pPr>
      <w:r>
        <w:t xml:space="preserve">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Spain Barcelona</dc:title>
  <dc:creator/>
  <dc:language>en</dc:language>
  <cp:keywords/>
  <dcterms:created xsi:type="dcterms:W3CDTF">2026-10-10T02:43:37Z</dcterms:created>
  <dcterms:modified xsi:type="dcterms:W3CDTF">2026-10-10T02:43:37Z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