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Civil</w:t>
      </w:r>
      <w:r>
        <w:t xml:space="preserve"> </w:t>
      </w:r>
      <w:r>
        <w:t xml:space="preserve">Engineer</w:t>
      </w:r>
      <w:r>
        <w:t xml:space="preserve"> </w:t>
      </w:r>
      <w:r>
        <w:t xml:space="preserve">-</w:t>
      </w:r>
      <w:r>
        <w:t xml:space="preserve"> </w:t>
      </w:r>
      <w:r>
        <w:t xml:space="preserve">Madrid,</w:t>
      </w:r>
      <w:r>
        <w:t xml:space="preserve"> </w:t>
      </w:r>
      <w:r>
        <w:t xml:space="preserve">Spain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Competence and Project Execution Assessment</w:t>
      </w:r>
    </w:p>
    <w:p>
      <w:pPr>
        <w:pStyle w:val="BodyText"/>
      </w:pPr>
      <w:r>
        <w:rPr>
          <w:bCs/>
          <w:b/>
        </w:rPr>
        <w:t xml:space="preserve">Role:</w:t>
      </w:r>
      <w:r>
        <w:t xml:space="preserve"> </w:t>
      </w:r>
      <w:r>
        <w:t xml:space="preserve">Civil Engineer</w:t>
      </w:r>
    </w:p>
    <w:bookmarkEnd w:id="20"/>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Madrid, Spain</w:t>
      </w:r>
    </w:p>
    <w:p>
      <w:pPr>
        <w:pStyle w:val="BodyText"/>
      </w:pPr>
      <w:r>
        <w:rPr>
          <w:bCs/>
          <w:b/>
        </w:rPr>
        <w:t xml:space="preserve">Engineer ID:</w:t>
      </w:r>
      <w:r>
        <w:t xml:space="preserve"> </w:t>
      </w:r>
      <w:r>
        <w:t xml:space="preserve">COAM-45892</w:t>
      </w:r>
    </w:p>
    <w:p>
      <w:pPr>
        <w:pStyle w:val="BodyText"/>
      </w:pPr>
      <w:r>
        <w:rPr>
          <w:bCs/>
          <w:b/>
        </w:rPr>
        <w:t xml:space="preserve">Project Reference:</w:t>
      </w:r>
      <w:r>
        <w:t xml:space="preserve"> </w:t>
      </w:r>
      <w:r>
        <w:t xml:space="preserve">MAD-INFRA-2023-09</w:t>
      </w:r>
    </w:p>
    <w:p>
      <w:pPr>
        <w:pStyle w:val="BodyText"/>
      </w:pPr>
      <w:r>
        <w:rPr>
          <w:bCs/>
          <w:b/>
        </w:rPr>
        <w:t xml:space="preserve">Reviewer:</w:t>
      </w:r>
      <w:r>
        <w:t xml:space="preserve"> </w:t>
      </w:r>
      <w:r>
        <w:t xml:space="preserve">Senior Technical Committee</w:t>
      </w:r>
    </w:p>
    <w:p>
      <w:pPr>
        <w:pStyle w:val="BodyText"/>
      </w:pPr>
      <w:r>
        <w:rPr>
          <w:bCs/>
          <w:b/>
        </w:rPr>
        <w:t xml:space="preserve">Classification:</w:t>
      </w:r>
      <w:r>
        <w:t xml:space="preserve"> </w:t>
      </w:r>
      <w:r>
        <w:t xml:space="preserve">Internal / Confidential</w:t>
      </w:r>
    </w:p>
    <w:bookmarkStart w:id="21" w:name="executive-summary"/>
    <w:p>
      <w:pPr>
        <w:pStyle w:val="Heading2"/>
      </w:pPr>
      <w:r>
        <w:t xml:space="preserve">1. Executive Summary</w:t>
      </w:r>
    </w:p>
    <w:p>
      <w:pPr>
        <w:pStyle w:val="FirstParagraph"/>
      </w:pPr>
      <w:r>
        <w:t xml:space="preserve">This Peer Review Report serves as a formal evaluation of the professional performance, technical acumen, and regulatory compliance of the designated Civil Engineer regarding recent infrastructure developments within the Community of Madrid. The assessment focuses on the engineer's ability to navigate the complex urban landscape of Madrid, Spain, while adhering to both local municipal ordinances and broader European Union standards. The review highlights the subject's proficiency in structural analysis, sustainable design integration, and project management within the specific context of the Spanish construction sector.</w:t>
      </w:r>
    </w:p>
    <w:bookmarkEnd w:id="21"/>
    <w:bookmarkStart w:id="22" w:name="X039adf62c405fce00cb784eb2410d8d9177448a"/>
    <w:p>
      <w:pPr>
        <w:pStyle w:val="Heading2"/>
      </w:pPr>
      <w:r>
        <w:t xml:space="preserve">2. Regulatory Compliance and Local Standards</w:t>
      </w:r>
    </w:p>
    <w:p>
      <w:pPr>
        <w:pStyle w:val="FirstParagraph"/>
      </w:pPr>
      <w:r>
        <w:t xml:space="preserve">A critical component of this review is the evaluation of the Civil Engineer's adherence to the</w:t>
      </w:r>
      <w:r>
        <w:t xml:space="preserve"> </w:t>
      </w:r>
      <w:r>
        <w:rPr>
          <w:iCs/>
          <w:i/>
        </w:rPr>
        <w:t xml:space="preserve">Código Técnico de la Edificación</w:t>
      </w:r>
      <w:r>
        <w:t xml:space="preserve"> </w:t>
      </w:r>
      <w:r>
        <w:t xml:space="preserve">(CTE), which is the mandatory technical code for construction in Spain. The engineer has demonstrated a robust understanding of the CTE's basic requirements, particularly regarding structural safety (SE) and energy saving (HE).</w:t>
      </w:r>
    </w:p>
    <w:p>
      <w:pPr>
        <w:pStyle w:val="BodyText"/>
      </w:pPr>
      <w:r>
        <w:t xml:space="preserve">Furthermore, the review assesses compliance with the specific urban planning regulations of the City of Madrid, known as the</w:t>
      </w:r>
      <w:r>
        <w:t xml:space="preserve"> </w:t>
      </w:r>
      <w:r>
        <w:rPr>
          <w:iCs/>
          <w:i/>
        </w:rPr>
        <w:t xml:space="preserve">Plan General de Ordenación Urbana</w:t>
      </w:r>
      <w:r>
        <w:t xml:space="preserve"> </w:t>
      </w:r>
      <w:r>
        <w:t xml:space="preserve">(PGOU). The engineer successfully integrated these local zoning laws into the project design, ensuring that the structural footprint and load-bearing capacities were optimized for the dense urban environment of Madrid. The alignment with the</w:t>
      </w:r>
      <w:r>
        <w:t xml:space="preserve"> </w:t>
      </w:r>
      <w:r>
        <w:rPr>
          <w:iCs/>
          <w:i/>
        </w:rPr>
        <w:t xml:space="preserve">Normas Forales</w:t>
      </w:r>
      <w:r>
        <w:t xml:space="preserve"> </w:t>
      </w:r>
      <w:r>
        <w:t xml:space="preserve">and regional safety protocols indicates a high level of professional diligence required for practicing in Spain.</w:t>
      </w:r>
    </w:p>
    <w:bookmarkEnd w:id="22"/>
    <w:bookmarkStart w:id="23" w:name="X4e90379c49998246ccf47a799057a90fc4d182c"/>
    <w:p>
      <w:pPr>
        <w:pStyle w:val="Heading2"/>
      </w:pPr>
      <w:r>
        <w:t xml:space="preserve">3. Technical Competence and Structural Integrity</w:t>
      </w:r>
    </w:p>
    <w:p>
      <w:pPr>
        <w:pStyle w:val="FirstParagraph"/>
      </w:pPr>
      <w:r>
        <w:t xml:space="preserve">The technical analysis conducted by the Civil Engineer regarding the structural integrity of the proposed developments in Madrid was found to be rigorous and accurate. The use of Eurocodes (specifically EN 1992 for concrete and EN 1993 for steel) was appropriate and correctly applied. The peer review panel noted the engineer's sophisticated approach to soil mechanics, taking into account the specific geological characteristics of the Madrid basin, which often presents challenges regarding soil settlement and water table management.</w:t>
      </w:r>
    </w:p>
    <w:p>
      <w:pPr>
        <w:pStyle w:val="BodyText"/>
      </w:pPr>
      <w:r>
        <w:t xml:space="preserve">The engineer's calculations for load distribution, seismic resistance (despite Madrid's low seismicity, compliance with NCSE-02 is mandatory), and wind loads were verified and found to be within acceptable safety margins. The documentation provided was comprehensive, facilitating a smooth approval process with the local</w:t>
      </w:r>
      <w:r>
        <w:t xml:space="preserve"> </w:t>
      </w:r>
      <w:r>
        <w:rPr>
          <w:iCs/>
          <w:i/>
        </w:rPr>
        <w:t xml:space="preserve">Comunidad de Madrid</w:t>
      </w:r>
      <w:r>
        <w:t xml:space="preserve"> </w:t>
      </w:r>
      <w:r>
        <w:t xml:space="preserve">authorities.</w:t>
      </w:r>
    </w:p>
    <w:bookmarkEnd w:id="23"/>
    <w:bookmarkStart w:id="24" w:name="sustainability-and-environmental-impact"/>
    <w:p>
      <w:pPr>
        <w:pStyle w:val="Heading2"/>
      </w:pPr>
      <w:r>
        <w:t xml:space="preserve">4. Sustainability and Environmental Impact</w:t>
      </w:r>
    </w:p>
    <w:p>
      <w:pPr>
        <w:pStyle w:val="FirstParagraph"/>
      </w:pPr>
      <w:r>
        <w:t xml:space="preserve">In line with the European Green Deal and Spain's national climate objectives, the Civil Engineer was evaluated on their integration of sustainable practices. The review commends the engineer for prioritizing energy efficiency and the use of locally sourced materials to reduce the carbon footprint of the construction logistics in Madrid.</w:t>
      </w:r>
    </w:p>
    <w:p>
      <w:pPr>
        <w:pStyle w:val="BodyText"/>
      </w:pPr>
      <w:r>
        <w:t xml:space="preserve">The design proposals included advanced passive cooling strategies suitable for the continental Mediterranean climate of Madrid, characterized by hot summers and cold winters. The engineer's commitment to minimizing environmental disruption during the construction phase, particularly in sensitive historical districts of the capital, reflects a modern and responsible approach to civil engineering in Spain.</w:t>
      </w:r>
    </w:p>
    <w:bookmarkEnd w:id="24"/>
    <w:bookmarkStart w:id="25" w:name="X51231c8dc4c86dabe25bd51d0d06607aea08200"/>
    <w:p>
      <w:pPr>
        <w:pStyle w:val="Heading2"/>
      </w:pPr>
      <w:r>
        <w:t xml:space="preserve">5. Project Management and Stakeholder Coordination</w:t>
      </w:r>
    </w:p>
    <w:p>
      <w:pPr>
        <w:pStyle w:val="FirstParagraph"/>
      </w:pPr>
      <w:r>
        <w:t xml:space="preserve">The role of a Civil Engineer in Spain often extends beyond technical design to include significant coordination responsibilities. This Peer Review Report highlights the engineer's effectiveness in managing multidisciplinary teams, including architects, geotechnical specialists, and contractors. The engineer demonstrated strong leadership in resolving on-site conflicts and ensuring that the project timeline adhered to the contractual obligations set forth by the client.</w:t>
      </w:r>
    </w:p>
    <w:p>
      <w:pPr>
        <w:pStyle w:val="BodyText"/>
      </w:pPr>
      <w:r>
        <w:t xml:space="preserve">Communication with local stakeholders, including the</w:t>
      </w:r>
      <w:r>
        <w:t xml:space="preserve"> </w:t>
      </w:r>
      <w:r>
        <w:rPr>
          <w:iCs/>
          <w:i/>
        </w:rPr>
        <w:t xml:space="preserve">Ayuntamiento de Madrid</w:t>
      </w:r>
      <w:r>
        <w:t xml:space="preserve"> </w:t>
      </w:r>
      <w:r>
        <w:t xml:space="preserve">and neighborhood associations, was handled professionally. The engineer's ability to translate complex technical data into understandable reports for non-technical stakeholders was a notable strength, ensuring transparency and trust throughout the project lifecycle.</w:t>
      </w:r>
    </w:p>
    <w:bookmarkEnd w:id="25"/>
    <w:bookmarkStart w:id="26" w:name="areas-for-improvement"/>
    <w:p>
      <w:pPr>
        <w:pStyle w:val="Heading2"/>
      </w:pPr>
      <w:r>
        <w:t xml:space="preserve">6. Areas for Improvement</w:t>
      </w:r>
    </w:p>
    <w:p>
      <w:pPr>
        <w:pStyle w:val="FirstParagraph"/>
      </w:pPr>
      <w:r>
        <w:t xml:space="preserve">While the overall performance was exemplary, the peer review identified minor areas for development. Specifically, the integration of Building Information Modeling (BIM) could be further enhanced to meet the evolving digital requirements of the Spanish construction industry. Additionally, while the engineer is proficient in Spanish regulations, a deeper familiarity with cross-border EU procurement laws would be beneficial for future international projects originating from Madrid.</w:t>
      </w:r>
    </w:p>
    <w:bookmarkEnd w:id="26"/>
    <w:bookmarkStart w:id="27" w:name="conclusion-and-recommendation"/>
    <w:p>
      <w:pPr>
        <w:pStyle w:val="Heading2"/>
      </w:pPr>
      <w:r>
        <w:t xml:space="preserve">7. Conclusion and Recommendation</w:t>
      </w:r>
    </w:p>
    <w:p>
      <w:pPr>
        <w:pStyle w:val="FirstParagraph"/>
      </w:pPr>
      <w:r>
        <w:t xml:space="preserve">Based on the comprehensive analysis of technical deliverables, regulatory compliance, and professional conduct, the Peer Review Panel concludes that the Civil Engineer has performed at a high standard. The engineer is fully competent to undertake complex civil engineering projects within Madrid, Spain, and demonstrates the necessary expertise to uphold the reputation of the profession.</w:t>
      </w:r>
    </w:p>
    <w:p>
      <w:pPr>
        <w:pStyle w:val="BodyText"/>
      </w:pPr>
      <w:r>
        <w:t xml:space="preserve">It is the recommendation of this report that the engineer be granted full approval for the continuation of current projects and be considered for senior leadership roles in future infrastructure developments within the region.</w:t>
      </w:r>
    </w:p>
    <w:p>
      <w:pPr>
        <w:pStyle w:val="BodyText"/>
      </w:pPr>
      <w:r>
        <w:rPr>
          <w:bCs/>
          <w:b/>
        </w:rPr>
        <w:t xml:space="preserve">Lead Reviewer Signature:</w:t>
      </w:r>
    </w:p>
    <w:p>
      <w:pPr>
        <w:pStyle w:val="BodyText"/>
      </w:pPr>
      <w:r>
        <w:t xml:space="preserve">__________________________</w:t>
      </w:r>
    </w:p>
    <w:p>
      <w:pPr>
        <w:pStyle w:val="BodyText"/>
      </w:pPr>
      <w:r>
        <w:t xml:space="preserve">Dr. Elena Rodriguez</w:t>
      </w:r>
    </w:p>
    <w:p>
      <w:pPr>
        <w:pStyle w:val="BodyText"/>
      </w:pPr>
      <w:r>
        <w:t xml:space="preserve">Senior Structural Engineer</w:t>
      </w:r>
    </w:p>
    <w:p>
      <w:pPr>
        <w:pStyle w:val="BodyText"/>
      </w:pPr>
      <w:r>
        <w:rPr>
          <w:bCs/>
          <w:b/>
        </w:rPr>
        <w:t xml:space="preserve">Committee Chair Signature:</w:t>
      </w:r>
    </w:p>
    <w:p>
      <w:pPr>
        <w:pStyle w:val="BodyText"/>
      </w:pPr>
      <w:r>
        <w:t xml:space="preserve">__________________________</w:t>
      </w:r>
    </w:p>
    <w:p>
      <w:pPr>
        <w:pStyle w:val="BodyText"/>
      </w:pPr>
      <w:r>
        <w:t xml:space="preserve">Carlos Mendez</w:t>
      </w:r>
    </w:p>
    <w:p>
      <w:pPr>
        <w:pStyle w:val="BodyText"/>
      </w:pPr>
      <w:r>
        <w:t xml:space="preserve">Head of Technical Compliance</w:t>
      </w:r>
    </w:p>
    <w:p>
      <w:pPr>
        <w:pStyle w:val="BodyText"/>
      </w:pPr>
      <w:r>
        <w:t xml:space="preserve">This Peer Review Report is an official document generated for professional evaluation purposes within the jurisdiction of Madrid, Spain. All data contained herein is confidential and subject to professional secrecy laws.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Civil Engineer - Madrid, Spain</dc:title>
  <dc:creator/>
  <dc:language>en</dc:language>
  <cp:keywords/>
  <dcterms:created xsi:type="dcterms:W3CDTF">2026-10-10T07:34:27Z</dcterms:created>
  <dcterms:modified xsi:type="dcterms:W3CDTF">2026-10-10T07:34:27Z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