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Assessment</w:t>
      </w:r>
    </w:p>
    <w:bookmarkStart w:id="20" w:name="peer-review-report"/>
    <w:p>
      <w:pPr>
        <w:pStyle w:val="Heading1"/>
      </w:pPr>
      <w:r>
        <w:t xml:space="preserve">Peer Review Report</w:t>
      </w:r>
    </w:p>
    <w:p>
      <w:pPr>
        <w:pStyle w:val="FirstParagraph"/>
      </w:pPr>
      <w:r>
        <w:t xml:space="preserve">Independent Technical Assessment of Structural Design and Engineering Methodology</w:t>
      </w:r>
    </w:p>
    <w:bookmarkEnd w:id="20"/>
    <w:p>
      <w:pPr>
        <w:pStyle w:val="BodyText"/>
      </w:pPr>
      <w:r>
        <w:rPr>
          <w:bCs/>
          <w:b/>
        </w:rPr>
        <w:t xml:space="preserve">Project Title:</w:t>
      </w:r>
      <w:r>
        <w:t xml:space="preserve"> </w:t>
      </w:r>
      <w:r>
        <w:t xml:space="preserve">High-Rise Mixed-Use Development</w:t>
      </w:r>
    </w:p>
    <w:p>
      <w:pPr>
        <w:pStyle w:val="BodyText"/>
      </w:pPr>
      <w:r>
        <w:rPr>
          <w:bCs/>
          <w:b/>
        </w:rPr>
        <w:t xml:space="preserve">Location:</w:t>
      </w:r>
      <w:r>
        <w:t xml:space="preserve"> </w:t>
      </w:r>
      <w:r>
        <w:t xml:space="preserve">Colombo 03, Sri Lanka</w:t>
      </w:r>
    </w:p>
    <w:p>
      <w:pPr>
        <w:pStyle w:val="BodyText"/>
      </w:pPr>
      <w:r>
        <w:rPr>
          <w:bCs/>
          <w:b/>
        </w:rPr>
        <w:t xml:space="preserve">Review Date:</w:t>
      </w:r>
      <w:r>
        <w:t xml:space="preserve"> </w:t>
      </w:r>
      <w:r>
        <w:t xml:space="preserve">October 24, 2023</w:t>
      </w:r>
    </w:p>
    <w:p>
      <w:pPr>
        <w:pStyle w:val="BodyText"/>
      </w:pPr>
      <w:r>
        <w:rPr>
          <w:bCs/>
          <w:b/>
        </w:rPr>
        <w:t xml:space="preserve">Report Ref:</w:t>
      </w:r>
      <w:r>
        <w:t xml:space="preserve"> </w:t>
      </w:r>
      <w:r>
        <w:t xml:space="preserve">PR-CE-SL-2023-089</w:t>
      </w:r>
    </w:p>
    <w:p>
      <w:pPr>
        <w:pStyle w:val="BodyText"/>
      </w:pPr>
      <w:r>
        <w:rPr>
          <w:bCs/>
          <w:b/>
        </w:rPr>
        <w:t xml:space="preserve">Design Engineer:</w:t>
      </w:r>
      <w:r>
        <w:t xml:space="preserve"> </w:t>
      </w:r>
      <w:r>
        <w:t xml:space="preserve">Lead Civil Engineer (Consultant A)</w:t>
      </w:r>
    </w:p>
    <w:p>
      <w:pPr>
        <w:pStyle w:val="BodyText"/>
      </w:pPr>
      <w:r>
        <w:rPr>
          <w:bCs/>
          <w:b/>
        </w:rPr>
        <w:t xml:space="preserve">Reviewer:</w:t>
      </w:r>
      <w:r>
        <w:t xml:space="preserve"> </w:t>
      </w:r>
      <w:r>
        <w:t xml:space="preserve">Senior Structural Engineer (Independent)</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structural integrity, design methodology, and regulatory compliance of the proposed high-rise mixed-use development located in the heart of</w:t>
      </w:r>
      <w:r>
        <w:t xml:space="preserve"> </w:t>
      </w:r>
      <w:r>
        <w:rPr>
          <w:bCs/>
          <w:b/>
        </w:rPr>
        <w:t xml:space="preserve">Sri Lanka Colombo</w:t>
      </w:r>
      <w:r>
        <w:t xml:space="preserve">. The primary objective of this review is to provide an independent, objective assessment of the work produced by the primary</w:t>
      </w:r>
      <w:r>
        <w:t xml:space="preserve"> </w:t>
      </w:r>
      <w:r>
        <w:rPr>
          <w:bCs/>
          <w:b/>
        </w:rPr>
        <w:t xml:space="preserve">Civil Engineer</w:t>
      </w:r>
      <w:r>
        <w:t xml:space="preserve"> </w:t>
      </w:r>
      <w:r>
        <w:t xml:space="preserve">responsible for the project's structural design.</w:t>
      </w:r>
    </w:p>
    <w:p>
      <w:pPr>
        <w:pStyle w:val="BodyText"/>
      </w:pPr>
      <w:r>
        <w:t xml:space="preserve">Given the rapid urbanization of Colombo and the increasing density of construction in the Central Business District, rigorous engineering standards are paramount. This report assesses whether the design adheres to the National Building Code of Sri Lanka (NBC), relevant British Standards (BS), and Eurocodes, which are frequently referenced in local practice. The scope includes the review of foundation design, lateral load resisting systems, material specifications, and geotechnical considerations specific to the Colombo soil profile.</w:t>
      </w:r>
    </w:p>
    <w:bookmarkEnd w:id="21"/>
    <w:bookmarkStart w:id="22" w:name="X382893734f3a2a5af12b0384632d8a2bb3fc0e8"/>
    <w:p>
      <w:pPr>
        <w:pStyle w:val="Heading2"/>
      </w:pPr>
      <w:r>
        <w:t xml:space="preserve">2. Project Context and Geotechnical Considerations</w:t>
      </w:r>
    </w:p>
    <w:p>
      <w:pPr>
        <w:pStyle w:val="FirstParagraph"/>
      </w:pPr>
      <w:r>
        <w:t xml:space="preserve">The site is situated in a reclaimed area of Colombo, characterized by soft clay deposits and a high water table. The</w:t>
      </w:r>
      <w:r>
        <w:t xml:space="preserve"> </w:t>
      </w:r>
      <w:r>
        <w:rPr>
          <w:bCs/>
          <w:b/>
        </w:rPr>
        <w:t xml:space="preserve">Civil Engineer</w:t>
      </w:r>
      <w:r>
        <w:t xml:space="preserve"> </w:t>
      </w:r>
      <w:r>
        <w:t xml:space="preserve">has proposed a piled raft foundation system utilizing bored cast-in-situ piles. The</w:t>
      </w:r>
      <w:r>
        <w:t xml:space="preserve"> </w:t>
      </w:r>
      <w:r>
        <w:rPr>
          <w:bCs/>
          <w:b/>
        </w:rPr>
        <w:t xml:space="preserve">Peer Review Report</w:t>
      </w:r>
      <w:r>
        <w:t xml:space="preserve"> </w:t>
      </w:r>
      <w:r>
        <w:t xml:space="preserve">confirms that the geotechnical investigation data provided is adequate for the design stage. However, the reviewer notes that the settlement analysis must account for the long-term consolidation of the Colombo clay layers, which can be significant.</w:t>
      </w:r>
    </w:p>
    <w:p>
      <w:pPr>
        <w:pStyle w:val="BodyText"/>
      </w:pPr>
      <w:r>
        <w:t xml:space="preserve">The design must ensure that differential settlement remains within acceptable limits to prevent structural distress and damage to the architectural finishes. The</w:t>
      </w:r>
      <w:r>
        <w:t xml:space="preserve"> </w:t>
      </w:r>
      <w:r>
        <w:rPr>
          <w:bCs/>
          <w:b/>
        </w:rPr>
        <w:t xml:space="preserve">Civil Engineer</w:t>
      </w:r>
      <w:r>
        <w:t xml:space="preserve"> </w:t>
      </w:r>
      <w:r>
        <w:t xml:space="preserve">is advised to include a more conservative factor of safety regarding pile capacity, considering the variability often found in the subsurface conditions of</w:t>
      </w:r>
      <w:r>
        <w:t xml:space="preserve"> </w:t>
      </w:r>
      <w:r>
        <w:rPr>
          <w:bCs/>
          <w:b/>
        </w:rPr>
        <w:t xml:space="preserve">Sri Lanka Colombo</w:t>
      </w:r>
      <w:r>
        <w:t xml:space="preserve">.</w:t>
      </w:r>
    </w:p>
    <w:bookmarkEnd w:id="22"/>
    <w:bookmarkStart w:id="23" w:name="structural-design-methodology"/>
    <w:p>
      <w:pPr>
        <w:pStyle w:val="Heading2"/>
      </w:pPr>
      <w:r>
        <w:t xml:space="preserve">3. Structural Design Methodology</w:t>
      </w:r>
    </w:p>
    <w:p>
      <w:pPr>
        <w:pStyle w:val="FirstParagraph"/>
      </w:pPr>
      <w:r>
        <w:t xml:space="preserve">The structural analysis was performed using finite element analysis software. The</w:t>
      </w:r>
      <w:r>
        <w:t xml:space="preserve"> </w:t>
      </w:r>
      <w:r>
        <w:rPr>
          <w:bCs/>
          <w:b/>
        </w:rPr>
        <w:t xml:space="preserve">Peer Review Report</w:t>
      </w:r>
      <w:r>
        <w:t xml:space="preserve"> </w:t>
      </w:r>
      <w:r>
        <w:t xml:space="preserve">indicates that the modeling assumptions are generally sound. The load combinations used align with the requirements of the National Building Code of Sri Lanka. The dead loads and imposed loads have been calculated in accordance with standard practices.</w:t>
      </w:r>
    </w:p>
    <w:p>
      <w:pPr>
        <w:pStyle w:val="BodyText"/>
      </w:pPr>
      <w:r>
        <w:t xml:space="preserve">A critical aspect of this review is the assessment of the lateral load resisting system. Given the seismic activity potential in the region and the high wind loads associated with the coastal location of Colombo, the structural system must be robust. The</w:t>
      </w:r>
      <w:r>
        <w:t xml:space="preserve"> </w:t>
      </w:r>
      <w:r>
        <w:rPr>
          <w:bCs/>
          <w:b/>
        </w:rPr>
        <w:t xml:space="preserve">Civil Engineer</w:t>
      </w:r>
      <w:r>
        <w:t xml:space="preserve"> </w:t>
      </w:r>
      <w:r>
        <w:t xml:space="preserve">has designed a moment-resisting frame combined with shear walls. The review finds this approach appropriate. However, the detailing of the beam-column joints requires further scrutiny to ensure ductility during potential seismic events.</w:t>
      </w:r>
    </w:p>
    <w:bookmarkEnd w:id="23"/>
    <w:bookmarkStart w:id="24" w:name="X46716c72d4099630e68c0c7ef05b863140b2e57"/>
    <w:p>
      <w:pPr>
        <w:pStyle w:val="Heading2"/>
      </w:pPr>
      <w:r>
        <w:t xml:space="preserve">4. Compliance with Standards and Regulations</w:t>
      </w:r>
    </w:p>
    <w:p>
      <w:pPr>
        <w:pStyle w:val="FirstParagraph"/>
      </w:pPr>
      <w:r>
        <w:t xml:space="preserve">The design documentation has been cross-referenced with the National Building Code of Sri Lanka. The</w:t>
      </w:r>
      <w:r>
        <w:t xml:space="preserve"> </w:t>
      </w:r>
      <w:r>
        <w:rPr>
          <w:bCs/>
          <w:b/>
        </w:rPr>
        <w:t xml:space="preserve">Peer Review Report</w:t>
      </w:r>
      <w:r>
        <w:t xml:space="preserve"> </w:t>
      </w:r>
      <w:r>
        <w:t xml:space="preserve">highlights that the fire resistance ratings for structural elements meet the code requirements for a building of this height and occupancy type. The provision of fire escapes and structural stability in the event of fire has been adequately addressed by the</w:t>
      </w:r>
      <w:r>
        <w:t xml:space="preserve"> </w:t>
      </w:r>
      <w:r>
        <w:rPr>
          <w:bCs/>
          <w:b/>
        </w:rPr>
        <w:t xml:space="preserve">Civil Engineer</w:t>
      </w:r>
      <w:r>
        <w:t xml:space="preserve">.</w:t>
      </w:r>
    </w:p>
    <w:p>
      <w:pPr>
        <w:pStyle w:val="BodyText"/>
      </w:pPr>
      <w:r>
        <w:t xml:space="preserve">Furthermore, the use of materials, specifically concrete and reinforcement steel, complies with the relevant Sri Lankan and British standards. The concrete mix design proposed is suitable for the marine environment of Colombo, incorporating appropriate measures to prevent chloride-induced corrosion of reinforcement.</w:t>
      </w:r>
    </w:p>
    <w:bookmarkEnd w:id="24"/>
    <w:bookmarkStart w:id="25" w:name="observations-and-recommendations"/>
    <w:p>
      <w:pPr>
        <w:pStyle w:val="Heading2"/>
      </w:pPr>
      <w:r>
        <w:t xml:space="preserve">5. Observations and Recommendations</w:t>
      </w:r>
    </w:p>
    <w:p>
      <w:pPr>
        <w:pStyle w:val="FirstParagraph"/>
      </w:pPr>
      <w:r>
        <w:t xml:space="preserve">While the overall design is competent, this</w:t>
      </w:r>
      <w:r>
        <w:t xml:space="preserve"> </w:t>
      </w:r>
      <w:r>
        <w:rPr>
          <w:bCs/>
          <w:b/>
        </w:rPr>
        <w:t xml:space="preserve">Peer Review Report</w:t>
      </w:r>
      <w:r>
        <w:t xml:space="preserve"> </w:t>
      </w:r>
      <w:r>
        <w:t xml:space="preserve">identifies several areas for improvement to ensure the highest level of safety and durability:</w:t>
      </w:r>
    </w:p>
    <w:p>
      <w:pPr>
        <w:numPr>
          <w:ilvl w:val="0"/>
          <w:numId w:val="1001"/>
        </w:numPr>
        <w:pStyle w:val="Compact"/>
      </w:pPr>
      <w:r>
        <w:rPr>
          <w:bCs/>
          <w:b/>
        </w:rPr>
        <w:t xml:space="preserve">Foundation Monitoring:</w:t>
      </w:r>
      <w:r>
        <w:t xml:space="preserve"> </w:t>
      </w:r>
      <w:r>
        <w:t xml:space="preserve">It is recommended that the</w:t>
      </w:r>
      <w:r>
        <w:t xml:space="preserve"> </w:t>
      </w:r>
      <w:r>
        <w:rPr>
          <w:bCs/>
          <w:b/>
        </w:rPr>
        <w:t xml:space="preserve">Civil Engineer</w:t>
      </w:r>
      <w:r>
        <w:t xml:space="preserve"> </w:t>
      </w:r>
      <w:r>
        <w:t xml:space="preserve">include a comprehensive foundation monitoring plan in the construction specifications. This is crucial for projects in</w:t>
      </w:r>
      <w:r>
        <w:t xml:space="preserve"> </w:t>
      </w:r>
      <w:r>
        <w:rPr>
          <w:bCs/>
          <w:b/>
        </w:rPr>
        <w:t xml:space="preserve">Sri Lanka Colombo</w:t>
      </w:r>
      <w:r>
        <w:t xml:space="preserve"> </w:t>
      </w:r>
      <w:r>
        <w:t xml:space="preserve">due to the soft soil conditions.</w:t>
      </w:r>
    </w:p>
    <w:p>
      <w:pPr>
        <w:numPr>
          <w:ilvl w:val="0"/>
          <w:numId w:val="1001"/>
        </w:numPr>
        <w:pStyle w:val="Compact"/>
      </w:pPr>
      <w:r>
        <w:rPr>
          <w:bCs/>
          <w:b/>
        </w:rPr>
        <w:t xml:space="preserve">Drainage and Water Management:</w:t>
      </w:r>
      <w:r>
        <w:t xml:space="preserve"> </w:t>
      </w:r>
      <w:r>
        <w:t xml:space="preserve">The structural design must integrate effectively with the drainage systems to mitigate the risk of water ingress during the monsoon seasons, which are intense in the Colombo region.</w:t>
      </w:r>
    </w:p>
    <w:p>
      <w:pPr>
        <w:numPr>
          <w:ilvl w:val="0"/>
          <w:numId w:val="1001"/>
        </w:numPr>
        <w:pStyle w:val="Compact"/>
      </w:pPr>
      <w:r>
        <w:rPr>
          <w:bCs/>
          <w:b/>
        </w:rPr>
        <w:t xml:space="preserve">Construction Tolerances:</w:t>
      </w:r>
      <w:r>
        <w:t xml:space="preserve"> </w:t>
      </w:r>
      <w:r>
        <w:t xml:space="preserve">The design should account for realistic construction tolerances. The</w:t>
      </w:r>
      <w:r>
        <w:t xml:space="preserve"> </w:t>
      </w:r>
      <w:r>
        <w:rPr>
          <w:bCs/>
          <w:b/>
        </w:rPr>
        <w:t xml:space="preserve">Civil Engineer</w:t>
      </w:r>
      <w:r>
        <w:t xml:space="preserve"> </w:t>
      </w:r>
      <w:r>
        <w:t xml:space="preserve">should provide clearer guidance on the permissible deviations for verticality and alignment.</w:t>
      </w:r>
    </w:p>
    <w:p>
      <w:pPr>
        <w:numPr>
          <w:ilvl w:val="0"/>
          <w:numId w:val="1001"/>
        </w:numPr>
        <w:pStyle w:val="Compact"/>
      </w:pPr>
      <w:r>
        <w:rPr>
          <w:bCs/>
          <w:b/>
        </w:rPr>
        <w:t xml:space="preserve">Seismic Detailing:</w:t>
      </w:r>
      <w:r>
        <w:t xml:space="preserve"> </w:t>
      </w:r>
      <w:r>
        <w:t xml:space="preserve">Enhanced detailing for seismic resistance is recommended, particularly in the critical zones of the frame, to ensure the building can withstand unexpected dynamic loads.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finds that the structural design prepared by the</w:t>
      </w:r>
      <w:r>
        <w:t xml:space="preserve"> </w:t>
      </w:r>
      <w:r>
        <w:rPr>
          <w:bCs/>
          <w:b/>
        </w:rPr>
        <w:t xml:space="preserve">Civil Engineer</w:t>
      </w:r>
      <w:r>
        <w:t xml:space="preserve"> </w:t>
      </w:r>
      <w:r>
        <w:t xml:space="preserve">is fundamentally sound and generally compliant with the regulatory framework governing construction in</w:t>
      </w:r>
      <w:r>
        <w:t xml:space="preserve"> </w:t>
      </w:r>
      <w:r>
        <w:rPr>
          <w:bCs/>
          <w:b/>
        </w:rPr>
        <w:t xml:space="preserve">Sri Lanka Colombo</w:t>
      </w:r>
      <w:r>
        <w:t xml:space="preserve">. The proposed structural system is capable of supporting the intended loads and resisting environmental forces.</w:t>
      </w:r>
    </w:p>
    <w:p>
      <w:pPr>
        <w:pStyle w:val="BodyText"/>
      </w:pPr>
      <w:r>
        <w:t xml:space="preserve">However, the implementation of the recommendations outlined in Section 5 is essential to mitigate risks associated with the local geotechnical conditions and to ensure the long-term performance of the structure. The</w:t>
      </w:r>
      <w:r>
        <w:t xml:space="preserve"> </w:t>
      </w:r>
      <w:r>
        <w:rPr>
          <w:bCs/>
          <w:b/>
        </w:rPr>
        <w:t xml:space="preserve">Civil Engineer</w:t>
      </w:r>
      <w:r>
        <w:t xml:space="preserve"> </w:t>
      </w:r>
      <w:r>
        <w:t xml:space="preserve">is requested to address these points in the next iteration of the design documents. Upon satisfactory resolution of these items, the design may proceed to the construction documentation phase with confidence.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Structural Engineer</w:t>
      </w:r>
    </w:p>
    <w:p>
      <w:pPr>
        <w:pStyle w:val="BodyText"/>
      </w:pPr>
      <w:r>
        <w:rPr>
          <w:bCs/>
          <w:b/>
        </w:rPr>
        <w:t xml:space="preserve">Date:</w:t>
      </w:r>
      <w:r>
        <w:t xml:space="preserve"> </w:t>
      </w:r>
      <w:r>
        <w:t xml:space="preserve">October 24, 2023</w:t>
      </w:r>
    </w:p>
    <w:p>
      <w:pPr>
        <w:pStyle w:val="BodyText"/>
      </w:pPr>
      <w:r>
        <w:rPr>
          <w:bCs/>
          <w:b/>
        </w:rPr>
        <w:t xml:space="preserve">Name:</w:t>
      </w:r>
      <w:r>
        <w:t xml:space="preserve"> </w:t>
      </w:r>
      <w:r>
        <w:t xml:space="preserve">[Civil Engineer Name]</w:t>
      </w:r>
    </w:p>
    <w:p>
      <w:pPr>
        <w:pStyle w:val="BodyText"/>
      </w:pPr>
      <w:r>
        <w:rPr>
          <w:bCs/>
          <w:b/>
        </w:rPr>
        <w:t xml:space="preserve">Title:</w:t>
      </w:r>
      <w:r>
        <w:t xml:space="preserve"> </w:t>
      </w:r>
      <w:r>
        <w:t xml:space="preserve">Lead Civil Engineer</w:t>
      </w:r>
    </w:p>
    <w:p>
      <w:pPr>
        <w:pStyle w:val="BodyText"/>
      </w:pPr>
      <w:r>
        <w:rPr>
          <w:bCs/>
          <w:b/>
        </w:rPr>
        <w:t xml:space="preserve">Date:</w:t>
      </w:r>
      <w:r>
        <w:t xml:space="preserve"> </w:t>
      </w:r>
      <w:r>
        <w:t xml:space="preserve">October 24, 2023</w:t>
      </w:r>
    </w:p>
    <w:p>
      <w:pPr>
        <w:pStyle w:val="BodyText"/>
      </w:pPr>
      <w:r>
        <w:t xml:space="preserve">This document is confidential and intended solely for the use of the addressee. Unauthorized distribution is prohibited.</w:t>
      </w:r>
    </w:p>
    <w:p>
      <w:pPr>
        <w:pStyle w:val="BodyText"/>
      </w:pPr>
      <w:r>
        <w:t xml:space="preserve">Peer Review Report | Civil Engineering Assessment | Sri Lanka Colombo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Assessment</dc:title>
  <dc:creator/>
  <dc:language>en</dc:language>
  <cp:keywords/>
  <dcterms:created xsi:type="dcterms:W3CDTF">2026-10-10T04:49:30Z</dcterms:created>
  <dcterms:modified xsi:type="dcterms:W3CDTF">2026-10-10T04:49:30Z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