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w:t>
      </w:r>
      <w:r>
        <w:t xml:space="preserve"> </w:t>
      </w:r>
      <w:r>
        <w:t xml:space="preserve">-</w:t>
      </w:r>
      <w:r>
        <w:t xml:space="preserve"> </w:t>
      </w:r>
      <w:r>
        <w:t xml:space="preserve">Zurich,</w:t>
      </w:r>
      <w:r>
        <w:t xml:space="preserve"> </w:t>
      </w:r>
      <w:r>
        <w:t xml:space="preserve">Switzerland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Performance Assessment</w:t>
      </w:r>
    </w:p>
    <w:p>
      <w:pPr>
        <w:pStyle w:val="BodyText"/>
      </w:pPr>
      <w:r>
        <w:rPr>
          <w:bCs/>
          <w:b/>
        </w:rPr>
        <w:t xml:space="preserve">Role:</w:t>
      </w:r>
      <w:r>
        <w:t xml:space="preserve"> </w:t>
      </w:r>
      <w:r>
        <w:t xml:space="preserve">Civil Engineer</w:t>
      </w:r>
    </w:p>
    <w:p>
      <w:pPr>
        <w:pStyle w:val="BodyText"/>
      </w:pPr>
      <w:r>
        <w:rPr>
          <w:bCs/>
          <w:b/>
        </w:rPr>
        <w:t xml:space="preserve">Location:</w:t>
      </w:r>
      <w:r>
        <w:t xml:space="preserve"> </w:t>
      </w:r>
      <w:r>
        <w:t xml:space="preserve">Zurich, Switzerland</w:t>
      </w:r>
    </w:p>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conduct, technical expertise, and project management capabilities of the designated Civil Engineer operating within the Zurich metropolitan area. The review is conducted in accordance with the high standards expected by the Swiss Society of Engineers and Architects (SIA) and local Zurich cantonal regulations. The primary objective of this document is to assess the engineer's adherence to safety protocols, structural integrity standards, environmental sustainability goals, and collaborative efficiency within multidisciplinary teams.</w:t>
      </w:r>
    </w:p>
    <w:p>
      <w:pPr>
        <w:pStyle w:val="BodyText"/>
      </w:pPr>
      <w:r>
        <w:t xml:space="preserve">The subject has demonstrated a robust understanding of the unique geological and regulatory challenges inherent to construction projects in Switzerland Zurich. From high-density urban developments in the city center to infrastructure projects in the surrounding canton, the engineer has consistently applied rigorous engineering principles. This report details specific observations regarding technical design, regulatory compliance, and professional ethics.</w:t>
      </w:r>
    </w:p>
    <w:bookmarkEnd w:id="21"/>
    <w:bookmarkStart w:id="22" w:name="technical-competency-and-design-quality"/>
    <w:p>
      <w:pPr>
        <w:pStyle w:val="Heading2"/>
      </w:pPr>
      <w:r>
        <w:t xml:space="preserve">2. Technical Competency and Design Quality</w:t>
      </w:r>
    </w:p>
    <w:p>
      <w:pPr>
        <w:pStyle w:val="FirstParagraph"/>
      </w:pPr>
      <w:r>
        <w:t xml:space="preserve">The core of this Peer Review Report focuses on the technical output of the Civil Engineer. In the context of Zurich, where seismic activity, though low, is a consideration, and where groundwater levels can be significant, the engineer’s design calculations have been scrutinized. The review confirms that all structural analyses align with the latest SIA norms, particularly SIA 260 (Actions on Structures) and SIA 261 (Design of Concrete Structures).</w:t>
      </w:r>
    </w:p>
    <w:p>
      <w:pPr>
        <w:pStyle w:val="BodyText"/>
      </w:pPr>
      <w:r>
        <w:t xml:space="preserve">Notably, the engineer has shown exceptional proficiency in integrating sustainable building practices, a critical requirement for new developments in Switzerland Zurich. The use of low-carbon concrete mixes and the implementation of energy-efficient foundation systems were observed in recent projects. The precision of the technical drawings and the clarity of the specifications provided to contractors were commended by the peer review panel. There were no significant errors identified in the load-bearing calculations or the geotechnical assessments during the review period.</w:t>
      </w:r>
    </w:p>
    <w:bookmarkEnd w:id="22"/>
    <w:bookmarkStart w:id="23" w:name="Xc1bf6019d7c7f546cd756b019a9b2d8bdab0c79"/>
    <w:p>
      <w:pPr>
        <w:pStyle w:val="Heading2"/>
      </w:pPr>
      <w:r>
        <w:t xml:space="preserve">3. Regulatory Compliance and Safety Standards</w:t>
      </w:r>
    </w:p>
    <w:p>
      <w:pPr>
        <w:pStyle w:val="FirstParagraph"/>
      </w:pPr>
      <w:r>
        <w:t xml:space="preserve">Compliance with Swiss federal and cantonal laws is non-negotiable for any Civil Engineer practicing in Zurich. This Peer Review Report highlights the subject’s strict adherence to the Swiss Code of Obligations and local building codes (Bauverordnung). The engineer has successfully navigated the complex permitting processes required by the Zurich City Planning Office, ensuring that all projects meet the stringent zoning and environmental protection laws.</w:t>
      </w:r>
    </w:p>
    <w:p>
      <w:pPr>
        <w:pStyle w:val="BodyText"/>
      </w:pPr>
      <w:r>
        <w:t xml:space="preserve">Safety on construction sites is paramount. The review found that the Civil Engineer consistently enforced safety protocols in line with the Swiss Accident Insurance Fund (SUVA) guidelines. Regular site inspections were documented, and any potential hazards were addressed promptly. The engineer’s proactive approach to risk management has contributed to a zero-accident record on the major infrastructure projects reviewed during this period.</w:t>
      </w:r>
    </w:p>
    <w:bookmarkEnd w:id="23"/>
    <w:bookmarkStart w:id="24" w:name="project-management-and-collaboration"/>
    <w:p>
      <w:pPr>
        <w:pStyle w:val="Heading2"/>
      </w:pPr>
      <w:r>
        <w:t xml:space="preserve">4. Project Management and Collaboration</w:t>
      </w:r>
    </w:p>
    <w:p>
      <w:pPr>
        <w:pStyle w:val="FirstParagraph"/>
      </w:pPr>
      <w:r>
        <w:t xml:space="preserve">A Civil Engineer in Zurich often works within a highly collaborative environment involving architects, urban planners, and government officials. This Peer Review Report assesses the subject’s ability to communicate effectively and manage project timelines. The engineer has demonstrated strong leadership skills, ensuring that projects are delivered on time and within budget, despite the challenging market conditions in Switzerland Zurich.</w:t>
      </w:r>
    </w:p>
    <w:p>
      <w:pPr>
        <w:pStyle w:val="BodyText"/>
      </w:pPr>
      <w:r>
        <w:t xml:space="preserve">The review panel noted the engineer’s ability to resolve conflicts between stakeholders efficiently. Whether dealing with heritage preservation issues in the old town or coordinating with public transport authorities for underground works, the engineer maintained a professional and solution-oriented approach. The documentation of project progress and financial tracking was found to be meticulous and transparent.</w:t>
      </w:r>
    </w:p>
    <w:bookmarkEnd w:id="24"/>
    <w:bookmarkStart w:id="25" w:name="areas-for-improvement"/>
    <w:p>
      <w:pPr>
        <w:pStyle w:val="Heading2"/>
      </w:pPr>
      <w:r>
        <w:t xml:space="preserve">5. Areas for Improvement</w:t>
      </w:r>
    </w:p>
    <w:p>
      <w:pPr>
        <w:pStyle w:val="FirstParagraph"/>
      </w:pPr>
      <w:r>
        <w:t xml:space="preserve">While the overall performance is highly satisfactory, this Peer Review Report identifies a few areas for potential enhancement. The engineer is encouraged to further deepen their expertise in digital twin technology and Building Information Modeling (BIM) Level 3, which is increasingly becoming a standard for large-scale projects in Zurich. Additionally, while communication skills are strong, there is room for improvement in presenting complex technical data to non-technical municipal stakeholders in a more accessible manner.</w:t>
      </w:r>
    </w:p>
    <w:bookmarkEnd w:id="25"/>
    <w:bookmarkStart w:id="26" w:name="conclusion-and-recommendation"/>
    <w:p>
      <w:pPr>
        <w:pStyle w:val="Heading2"/>
      </w:pPr>
      <w:r>
        <w:t xml:space="preserve">6. Conclusion and Recommendation</w:t>
      </w:r>
    </w:p>
    <w:p>
      <w:pPr>
        <w:pStyle w:val="FirstParagraph"/>
      </w:pPr>
      <w:r>
        <w:t xml:space="preserve">In conclusion, this Peer Review Report affirms that the Civil Engineer under review possesses the necessary technical skills, ethical standards, and professional judgment to practice at a high level in Switzerland Zurich. The engineer’s commitment to quality, safety, and sustainability aligns perfectly with the expectations of the Swiss engineering community.</w:t>
      </w:r>
    </w:p>
    <w:p>
      <w:pPr>
        <w:pStyle w:val="BodyText"/>
      </w:pPr>
      <w:r>
        <w:t xml:space="preserve">Based on the findings of this review, the panel recommends the continued employment and professional advancement of the subject. The engineer is well-equipped to handle the complex challenges of modern civil engineering in one of the world’s most demanding and regulated environments.</w:t>
      </w:r>
    </w:p>
    <w:bookmarkEnd w:id="26"/>
    <w:p>
      <w:pPr>
        <w:pStyle w:val="BodyText"/>
      </w:pPr>
      <w:r>
        <w:rPr>
          <w:bCs/>
          <w:b/>
        </w:rPr>
        <w:t xml:space="preserve">Prepared by:</w:t>
      </w:r>
    </w:p>
    <w:p>
      <w:pPr>
        <w:pStyle w:val="BodyText"/>
      </w:pPr>
      <w:r>
        <w:t xml:space="preserve">Dr. Hans Müller, Senior Structural Engineer</w:t>
      </w:r>
    </w:p>
    <w:p>
      <w:pPr>
        <w:pStyle w:val="BodyText"/>
      </w:pPr>
      <w:r>
        <w:t xml:space="preserve">Peer Review Committee, Zurich Chapter</w:t>
      </w:r>
    </w:p>
    <w:p>
      <w:pPr>
        <w:pStyle w:val="BodyText"/>
      </w:pPr>
      <w:r>
        <w:t xml:space="preserve">Swiss Society of Engineers and Architects (SIA)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 - Zurich, Switzerland</dc:title>
  <dc:creator/>
  <dc:language>en</dc:language>
  <cp:keywords/>
  <dcterms:created xsi:type="dcterms:W3CDTF">2026-10-10T07:08:07Z</dcterms:created>
  <dcterms:modified xsi:type="dcterms:W3CDTF">2026-10-10T07:08:07Z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