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Civil Engineer Performance Evaluation</w:t>
      </w:r>
    </w:p>
    <w:p>
      <w:pPr>
        <w:pStyle w:val="BodyText"/>
      </w:pPr>
      <w:r>
        <w:rPr>
          <w:bCs/>
          <w:b/>
        </w:rPr>
        <w:t xml:space="preserve">Location:</w:t>
      </w:r>
      <w:r>
        <w:t xml:space="preserve"> </w:t>
      </w:r>
      <w:r>
        <w:t xml:space="preserve">Los Angeles, United States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industry standards of a Civil Engineer operating within the jurisdiction of Los Angeles, United States. The purpose of this review is to ensure that the engineer's work aligns with the rigorous requirements set forth by the California Board for Professional Engineers, Land Surveyors, and Geologists (BPELSG), as well as local Los Angeles municipal codes and regulations.</w:t>
      </w:r>
    </w:p>
    <w:p>
      <w:pPr>
        <w:pStyle w:val="BodyText"/>
      </w:pPr>
      <w:r>
        <w:t xml:space="preserve">The scope of this review encompasses various aspects of civil engineering practice, including structural design, geotechnical engineering, transportation planning, water resources management, and environmental compliance. Given the unique challenges posed by the Los Angeles region—such as seismic activity, urban density, and environmental concerns—this report aims to provide a comprehensive assessment of the engineer's ability to navigate these complexities effectively.</w:t>
      </w:r>
    </w:p>
    <w:bookmarkEnd w:id="21"/>
    <w:bookmarkStart w:id="22" w:name="scope-of-work"/>
    <w:p>
      <w:pPr>
        <w:pStyle w:val="Heading2"/>
      </w:pPr>
      <w:r>
        <w:t xml:space="preserve">2. Scope of Work</w:t>
      </w:r>
    </w:p>
    <w:p>
      <w:pPr>
        <w:pStyle w:val="FirstParagraph"/>
      </w:pPr>
      <w:r>
        <w:t xml:space="preserve">The Civil Engineer under review has been involved in multiple projects across Los Angeles, ranging from residential developments to large-scale infrastructure initiatives. The scope of work includes:</w:t>
      </w:r>
    </w:p>
    <w:p>
      <w:pPr>
        <w:numPr>
          <w:ilvl w:val="0"/>
          <w:numId w:val="1001"/>
        </w:numPr>
        <w:pStyle w:val="Compact"/>
      </w:pPr>
      <w:r>
        <w:t xml:space="preserve">Design and analysis of structural systems for buildings and bridges.</w:t>
      </w:r>
    </w:p>
    <w:p>
      <w:pPr>
        <w:numPr>
          <w:ilvl w:val="0"/>
          <w:numId w:val="1001"/>
        </w:numPr>
        <w:pStyle w:val="Compact"/>
      </w:pPr>
      <w:r>
        <w:t xml:space="preserve">Geotechnical investigations and foundation design.</w:t>
      </w:r>
    </w:p>
    <w:p>
      <w:pPr>
        <w:numPr>
          <w:ilvl w:val="0"/>
          <w:numId w:val="1001"/>
        </w:numPr>
        <w:pStyle w:val="Compact"/>
      </w:pPr>
      <w:r>
        <w:t xml:space="preserve">Transportation engineering, including roadways, intersections, and traffic management.</w:t>
      </w:r>
    </w:p>
    <w:p>
      <w:pPr>
        <w:numPr>
          <w:ilvl w:val="0"/>
          <w:numId w:val="1001"/>
        </w:numPr>
        <w:pStyle w:val="Compact"/>
      </w:pPr>
      <w:r>
        <w:t xml:space="preserve">Stormwater management and drainage systems.</w:t>
      </w:r>
    </w:p>
    <w:p>
      <w:pPr>
        <w:numPr>
          <w:ilvl w:val="0"/>
          <w:numId w:val="1001"/>
        </w:numPr>
        <w:pStyle w:val="Compact"/>
      </w:pPr>
      <w:r>
        <w:t xml:space="preserve">Environmental impact assessments and mitigation strategies.</w:t>
      </w:r>
    </w:p>
    <w:p>
      <w:pPr>
        <w:pStyle w:val="FirstParagraph"/>
      </w:pPr>
      <w:r>
        <w:t xml:space="preserve">Each of these areas requires a deep understanding of both national standards, such as those provided by the American Society of Civil Engineers (ASCE), and local regulations specific to Los Angeles, such as the Los Angeles Municipal Code (LAMC) and the Los Angeles City Planning Department guidelines.</w:t>
      </w:r>
    </w:p>
    <w:bookmarkEnd w:id="22"/>
    <w:bookmarkStart w:id="26" w:name="technical-competence"/>
    <w:p>
      <w:pPr>
        <w:pStyle w:val="Heading2"/>
      </w:pPr>
      <w:r>
        <w:t xml:space="preserve">3. Technical Competence</w:t>
      </w:r>
    </w:p>
    <w:bookmarkStart w:id="23" w:name="structural-design"/>
    <w:p>
      <w:pPr>
        <w:pStyle w:val="Heading3"/>
      </w:pPr>
      <w:r>
        <w:t xml:space="preserve">3.1 Structural Design</w:t>
      </w:r>
    </w:p>
    <w:p>
      <w:pPr>
        <w:pStyle w:val="FirstParagraph"/>
      </w:pPr>
      <w:r>
        <w:t xml:space="preserve">The Civil Engineer demonstrated a high level of technical competence in structural design, particularly in addressing the seismic demands characteristic of Los Angeles. The engineer's designs adhered to the latest editions of the International Building Code (IBC) and the California Building Code (CBC), ensuring that structures are resilient to earthquakes and other natural hazards. The use of advanced software tools, such as SAP2000 and ETABS, was evident in the detailed analyses performed, which contributed to the safety and efficiency of the designs.</w:t>
      </w:r>
    </w:p>
    <w:bookmarkEnd w:id="23"/>
    <w:bookmarkStart w:id="24" w:name="geotechnical-engineering"/>
    <w:p>
      <w:pPr>
        <w:pStyle w:val="Heading3"/>
      </w:pPr>
      <w:r>
        <w:t xml:space="preserve">3.2 Geotechnical Engineering</w:t>
      </w:r>
    </w:p>
    <w:p>
      <w:pPr>
        <w:pStyle w:val="FirstParagraph"/>
      </w:pPr>
      <w:r>
        <w:t xml:space="preserve">In the realm of geotechnical engineering, the Civil Engineer exhibited a thorough understanding of soil mechanics and foundation engineering. The engineer conducted comprehensive site investigations, including borehole drilling and laboratory testing, to assess soil conditions and recommend appropriate foundation solutions. This was particularly crucial in areas of Los Angeles prone to liquefaction and landslides, where the engineer's expertise helped mitigate potential risks.</w:t>
      </w:r>
    </w:p>
    <w:bookmarkEnd w:id="24"/>
    <w:bookmarkStart w:id="25" w:name="transportation-planning"/>
    <w:p>
      <w:pPr>
        <w:pStyle w:val="Heading3"/>
      </w:pPr>
      <w:r>
        <w:t xml:space="preserve">3.3 Transportation Planning</w:t>
      </w:r>
    </w:p>
    <w:p>
      <w:pPr>
        <w:pStyle w:val="FirstParagraph"/>
      </w:pPr>
      <w:r>
        <w:t xml:space="preserve">The Civil Engineer's contributions to transportation planning were notable for their focus on sustainability and efficiency. The engineer designed roadways and intersections that not only met the demands of current traffic volumes but also anticipated future growth. Additionally, the integration of pedestrian and bicycle infrastructure reflected a commitment to promoting alternative modes of transportation, aligning with Los Angeles' goals for reducing congestion and improving air quality.</w:t>
      </w:r>
    </w:p>
    <w:bookmarkEnd w:id="25"/>
    <w:bookmarkEnd w:id="26"/>
    <w:bookmarkStart w:id="27" w:name="compliance-with-regulations"/>
    <w:p>
      <w:pPr>
        <w:pStyle w:val="Heading2"/>
      </w:pPr>
      <w:r>
        <w:t xml:space="preserve">4. Compliance with Regulations</w:t>
      </w:r>
    </w:p>
    <w:p>
      <w:pPr>
        <w:pStyle w:val="FirstParagraph"/>
      </w:pPr>
      <w:r>
        <w:t xml:space="preserve">A critical aspect of this Peer Review Report is the evaluation of the Civil Engineer's compliance with applicable regulations. The engineer consistently demonstrated a strong understanding of both federal and local requirements, ensuring that all projects met the necessary standards for safety, accessibility, and environmental protection. For instance, the engineer's designs incorporated features to comply with the Americans with Disabilities Act (ADA) and the California Environmental Quality Act (CEQA), reflecting a commitment to inclusivity and sustainability.</w:t>
      </w:r>
    </w:p>
    <w:p>
      <w:pPr>
        <w:pStyle w:val="BodyText"/>
      </w:pPr>
      <w:r>
        <w:t xml:space="preserve">Furthermore, the engineer maintained open communication with regulatory agencies, such as the Los Angeles Department of Building and Safety (LADBS) and the Los Angeles County Department of Public Works, to ensure that all permits and approvals were obtained in a timely manner. This proactive approach minimized delays and facilitated the smooth progression of projects.</w:t>
      </w:r>
    </w:p>
    <w:bookmarkEnd w:id="27"/>
    <w:bookmarkStart w:id="28" w:name="professionalism-and-collaboration"/>
    <w:p>
      <w:pPr>
        <w:pStyle w:val="Heading2"/>
      </w:pPr>
      <w:r>
        <w:t xml:space="preserve">5. Professionalism and Collaboration</w:t>
      </w:r>
    </w:p>
    <w:p>
      <w:pPr>
        <w:pStyle w:val="FirstParagraph"/>
      </w:pPr>
      <w:r>
        <w:t xml:space="preserve">Beyond technical skills, the Civil Engineer exhibited a high degree of professionalism and collaboration throughout the projects reviewed. The engineer worked effectively with multidisciplinary teams, including architects, contractors, and consultants, to achieve project objectives. Clear and concise communication was maintained at all stages, from initial concept development to final construction oversight.</w:t>
      </w:r>
    </w:p>
    <w:p>
      <w:pPr>
        <w:pStyle w:val="BodyText"/>
      </w:pPr>
      <w:r>
        <w:t xml:space="preserve">The engineer also demonstrated a willingness to mentor junior staff and share knowledge, contributing to the overall growth and development of the team. This collaborative spirit is essential in the complex and dynamic environment of Los Angeles, where successful project delivery often depends on the seamless integration of diverse expertise.</w:t>
      </w:r>
    </w:p>
    <w:bookmarkEnd w:id="28"/>
    <w:bookmarkStart w:id="29" w:name="areas-for-improvement"/>
    <w:p>
      <w:pPr>
        <w:pStyle w:val="Heading2"/>
      </w:pPr>
      <w:r>
        <w:t xml:space="preserve">6. Areas for Improvement</w:t>
      </w:r>
    </w:p>
    <w:p>
      <w:pPr>
        <w:pStyle w:val="FirstParagraph"/>
      </w:pPr>
      <w:r>
        <w:t xml:space="preserve">While the Civil Engineer's performance was largely commendable, there are areas where further improvement could enhance future outcomes. One suggestion is to increase the use of Building Information Modeling (BIM) technologies, which can improve coordination and reduce errors in design and construction. Additionally, the engineer could benefit from staying updated on emerging trends in sustainable engineering practices, such as green building certifications and renewable energy integration, to further align with Los Angeles' sustainability goals.</w:t>
      </w:r>
    </w:p>
    <w:bookmarkEnd w:id="29"/>
    <w:bookmarkStart w:id="30" w:name="conclusion"/>
    <w:p>
      <w:pPr>
        <w:pStyle w:val="Heading2"/>
      </w:pPr>
      <w:r>
        <w:t xml:space="preserve">7. Conclusion</w:t>
      </w:r>
    </w:p>
    <w:p>
      <w:pPr>
        <w:pStyle w:val="FirstParagraph"/>
      </w:pPr>
      <w:r>
        <w:t xml:space="preserve">In conclusion, this Peer Review Report affirms the Civil Engineer's strong technical competence, regulatory compliance, and professional demeanor in the context of Los Angeles, United States. The engineer's ability to address the unique challenges of the region, combined with a commitment to safety, sustainability, and collaboration, positions them as a valuable asset to the civil engineering community. Continued professional development and adoption of innovative practices will further enhance their contributions to the built environment of Los Angeles.</w:t>
      </w:r>
    </w:p>
    <w:bookmarkEnd w:id="30"/>
    <w:p>
      <w:pPr>
        <w:pStyle w:val="BodyText"/>
      </w:pPr>
      <w:r>
        <w:rPr>
          <w:bCs/>
          <w:b/>
        </w:rPr>
        <w:t xml:space="preserve">Prepared by:</w:t>
      </w:r>
    </w:p>
    <w:p>
      <w:pPr>
        <w:pStyle w:val="BodyText"/>
      </w:pPr>
      <w:r>
        <w:t xml:space="preserve">John Doe, P.E.</w:t>
      </w:r>
    </w:p>
    <w:p>
      <w:pPr>
        <w:pStyle w:val="BodyText"/>
      </w:pPr>
      <w:r>
        <w:t xml:space="preserve">Senior Civil Engineer</w:t>
      </w:r>
    </w:p>
    <w:p>
      <w:pPr>
        <w:pStyle w:val="BodyText"/>
      </w:pPr>
      <w:r>
        <w:t xml:space="preserve">Los Angeles, California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 - Los Angeles, United States</dc:title>
  <dc:creator/>
  <dc:language>en</dc:language>
  <cp:keywords/>
  <dcterms:created xsi:type="dcterms:W3CDTF">2026-10-10T05:54:51Z</dcterms:created>
  <dcterms:modified xsi:type="dcterms:W3CDTF">2026-10-10T05:54:51Z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