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Compliance Assessment</w:t>
      </w:r>
    </w:p>
    <w:p>
      <w:pPr>
        <w:pStyle w:val="BodyText"/>
      </w:pPr>
      <w:r>
        <w:rPr>
          <w:bCs/>
          <w:b/>
        </w:rPr>
        <w:t xml:space="preserve">Location:</w:t>
      </w:r>
      <w:r>
        <w:t xml:space="preserve"> </w:t>
      </w:r>
      <w:r>
        <w:t xml:space="preserve">Miami-Dade County, Florida, United States</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MIA-CE-2023-089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engineering design, structural integrity, and regulatory compliance of the proposed "Oceanfront Resilience Complex" located in the Miami Beach district of Miami, Florida. The review focuses specifically on the work performed by the lead Civil Engineer, Mr. James A. Rivera, P.E. (License #CE-123456). Given the unique environmental challenges of the Miami region—including high water tables, saline soil conditions, and Category 5 hurricane risks—this review is critical to ensuring public safety and adherence to the Florida Building Code (FBC) and Miami-Dade County (MDC) specific amendments.</w:t>
      </w:r>
    </w:p>
    <w:bookmarkEnd w:id="21"/>
    <w:bookmarkStart w:id="22" w:name="scope-of-review"/>
    <w:p>
      <w:pPr>
        <w:pStyle w:val="Heading2"/>
      </w:pPr>
      <w:r>
        <w:t xml:space="preserve">2. Scope of Review</w:t>
      </w:r>
    </w:p>
    <w:p>
      <w:pPr>
        <w:pStyle w:val="FirstParagraph"/>
      </w:pPr>
      <w:r>
        <w:t xml:space="preserve">The scope of this peer review encompasses the following key areas of the Civil Engineer's deliverables:</w:t>
      </w:r>
    </w:p>
    <w:p>
      <w:pPr>
        <w:numPr>
          <w:ilvl w:val="0"/>
          <w:numId w:val="1001"/>
        </w:numPr>
        <w:pStyle w:val="Compact"/>
      </w:pPr>
      <w:r>
        <w:t xml:space="preserve">Geotechnical analysis and foundation design suitability for Miami's karst topography.</w:t>
      </w:r>
    </w:p>
    <w:p>
      <w:pPr>
        <w:numPr>
          <w:ilvl w:val="0"/>
          <w:numId w:val="1001"/>
        </w:numPr>
        <w:pStyle w:val="Compact"/>
      </w:pPr>
      <w:r>
        <w:t xml:space="preserve">Stormwater management and drainage systems in accordance with the South Florida Water Management District (SFWMD) regulations.</w:t>
      </w:r>
    </w:p>
    <w:p>
      <w:pPr>
        <w:numPr>
          <w:ilvl w:val="0"/>
          <w:numId w:val="1001"/>
        </w:numPr>
        <w:pStyle w:val="Compact"/>
      </w:pPr>
      <w:r>
        <w:t xml:space="preserve">Structural load calculations regarding wind uplift and seismic considerations specific to the Southeast United States.</w:t>
      </w:r>
    </w:p>
    <w:p>
      <w:pPr>
        <w:numPr>
          <w:ilvl w:val="0"/>
          <w:numId w:val="1001"/>
        </w:numPr>
        <w:pStyle w:val="Compact"/>
      </w:pPr>
      <w:r>
        <w:t xml:space="preserve">Compliance with the Miami-Dade County Building Code and local zoning ordinances.</w:t>
      </w:r>
    </w:p>
    <w:bookmarkEnd w:id="22"/>
    <w:bookmarkStart w:id="23" w:name="geotechnical-and-foundation-assessment"/>
    <w:p>
      <w:pPr>
        <w:pStyle w:val="Heading2"/>
      </w:pPr>
      <w:r>
        <w:t xml:space="preserve">3. Geotechnical and Foundation Assessment</w:t>
      </w:r>
    </w:p>
    <w:p>
      <w:pPr>
        <w:pStyle w:val="FirstParagraph"/>
      </w:pPr>
      <w:r>
        <w:t xml:space="preserve">The Civil Engineer's report indicates a reliance on deep pile foundations to mitigate the risk of sinkholes, a prevalent hazard in the Miami area. The peer review team has analyzed the soil boring logs and load tests. The calculations for pile capacity appear robust and correctly account for the corrosive nature of the local saline groundwater. However, the review notes that the concrete mix design specifications must explicitly include corrosion inhibitors to ensure longevity in the aggressive Miami coastal environment. The Civil Engineer has demonstrated a strong understanding of local soil mechanics, but the specification for cathodic protection on steel reinforcement should be strengthened to meet the highest standards of durability expected in this region.</w:t>
      </w:r>
    </w:p>
    <w:bookmarkEnd w:id="23"/>
    <w:bookmarkStart w:id="24" w:name="stormwater-management-and-drainage"/>
    <w:p>
      <w:pPr>
        <w:pStyle w:val="Heading2"/>
      </w:pPr>
      <w:r>
        <w:t xml:space="preserve">4. Stormwater Management and Drainage</w:t>
      </w:r>
    </w:p>
    <w:p>
      <w:pPr>
        <w:pStyle w:val="FirstParagraph"/>
      </w:pPr>
      <w:r>
        <w:t xml:space="preserve">One of the most critical aspects of civil engineering in Miami is the management of stormwater due to frequent tropical storms and rising sea levels. The Civil Engineer's proposed drainage system utilizes a combination of permeable pavements and elevated retention basins. The hydraulic modeling provided shows that the system can handle a 100-year storm event, which is a requirement for new developments in Miami-Dade County.</w:t>
      </w:r>
    </w:p>
    <w:p>
      <w:pPr>
        <w:pStyle w:val="BodyText"/>
      </w:pPr>
      <w:r>
        <w:t xml:space="preserve">The review commends the Civil Engineer for integrating green infrastructure elements that align with the City of Miami's sustainability goals. However, the review recommends a re-evaluation of the pump station redundancy. Given the history of power outages during hurricanes in the United States, the design should include a backup generator with a minimum 72-hour fuel supply to prevent flooding of the lower levels of the complex.</w:t>
      </w:r>
    </w:p>
    <w:bookmarkEnd w:id="24"/>
    <w:bookmarkStart w:id="25" w:name="X2dcc3bfa437a41e16d8446a7ed8ac54a4d509e2"/>
    <w:p>
      <w:pPr>
        <w:pStyle w:val="Heading2"/>
      </w:pPr>
      <w:r>
        <w:t xml:space="preserve">5. Structural Integrity and Wind Load Analysis</w:t>
      </w:r>
    </w:p>
    <w:p>
      <w:pPr>
        <w:pStyle w:val="FirstParagraph"/>
      </w:pPr>
      <w:r>
        <w:t xml:space="preserve">The structural design was reviewed against the latest Florida Building Code, specifically the wind load provisions for Exposure C and D categories, which are applicable to the Miami coastline. The Civil Engineer's calculations for wind uplift on the roof system are accurate and exceed the minimum requirements. The use of high-strength concrete and reinforced steel framing is appropriate for the seismic and wind loads anticipated in this part of the United States.</w:t>
      </w:r>
    </w:p>
    <w:p>
      <w:pPr>
        <w:pStyle w:val="BodyText"/>
      </w:pPr>
      <w:r>
        <w:t xml:space="preserve">The peer review team found no significant errors in the load path analysis. The design effectively distributes lateral forces from potential hurricane impacts. The Civil Engineer has shown a high level of competence in applying advanced structural analysis software, ensuring that the building will remain standing and functional during extreme weather events.</w:t>
      </w:r>
    </w:p>
    <w:bookmarkEnd w:id="25"/>
    <w:bookmarkStart w:id="26" w:name="regulatory-compliance-and-documentation"/>
    <w:p>
      <w:pPr>
        <w:pStyle w:val="Heading2"/>
      </w:pPr>
      <w:r>
        <w:t xml:space="preserve">6. Regulatory Compliance and Documentation</w:t>
      </w:r>
    </w:p>
    <w:p>
      <w:pPr>
        <w:pStyle w:val="FirstParagraph"/>
      </w:pPr>
      <w:r>
        <w:t xml:space="preserve">All submitted documents were checked for compliance with the Miami-Dade County Building Code. The Civil Engineer has correctly referenced the relevant sections of the code and provided necessary calculations and details. The documentation is clear, well-organized, and meets the professional standards expected of a licensed Civil Engineer in Florida.</w:t>
      </w:r>
    </w:p>
    <w:p>
      <w:pPr>
        <w:pStyle w:val="BodyText"/>
      </w:pPr>
      <w:r>
        <w:t xml:space="preserve">The review also confirmed that the project adheres to the environmental regulations set forth by the Florida Department of Environmental Protection (FDEP), particularly regarding the protection of local wetlands and waterways.</w:t>
      </w:r>
    </w:p>
    <w:bookmarkEnd w:id="26"/>
    <w:bookmarkStart w:id="27" w:name="recommendations-and-conclusion"/>
    <w:p>
      <w:pPr>
        <w:pStyle w:val="Heading2"/>
      </w:pPr>
      <w:r>
        <w:t xml:space="preserve">7. Recommendations and Conclusion</w:t>
      </w:r>
    </w:p>
    <w:p>
      <w:pPr>
        <w:pStyle w:val="FirstParagraph"/>
      </w:pPr>
      <w:r>
        <w:t xml:space="preserve">Based on the comprehensive review, the peer review team concludes that the work performed by the Civil Engineer is of high quality and generally compliant with all applicable codes and standards in Miami, Florida. The design demonstrates a thorough understanding of the unique challenges posed by the local environment.</w:t>
      </w:r>
    </w:p>
    <w:p>
      <w:pPr>
        <w:pStyle w:val="BodyText"/>
      </w:pPr>
      <w:r>
        <w:rPr>
          <w:bCs/>
          <w:b/>
        </w:rPr>
        <w:t xml:space="preserve">Key Recommendations:</w:t>
      </w:r>
    </w:p>
    <w:p>
      <w:pPr>
        <w:numPr>
          <w:ilvl w:val="0"/>
          <w:numId w:val="1002"/>
        </w:numPr>
        <w:pStyle w:val="Compact"/>
      </w:pPr>
      <w:r>
        <w:t xml:space="preserve">Enhance corrosion protection specifications for all submerged steel elements.</w:t>
      </w:r>
    </w:p>
    <w:p>
      <w:pPr>
        <w:numPr>
          <w:ilvl w:val="0"/>
          <w:numId w:val="1002"/>
        </w:numPr>
        <w:pStyle w:val="Compact"/>
      </w:pPr>
      <w:r>
        <w:t xml:space="preserve">Upgrade the backup power system for the stormwater pump station to ensure resilience during extended power outages.</w:t>
      </w:r>
    </w:p>
    <w:p>
      <w:pPr>
        <w:numPr>
          <w:ilvl w:val="0"/>
          <w:numId w:val="1002"/>
        </w:numPr>
        <w:pStyle w:val="Compact"/>
      </w:pPr>
      <w:r>
        <w:t xml:space="preserve">Conduct a final review of the erosion control plan to ensure it meets the latest SFWMD guidelines.</w:t>
      </w:r>
    </w:p>
    <w:p>
      <w:pPr>
        <w:pStyle w:val="FirstParagraph"/>
      </w:pPr>
      <w:r>
        <w:t xml:space="preserve">Upon implementation of these recommendations, the project is deemed ready for the next phase of development. The Civil Engineer has demonstrated professional competence and a commitment to public safety, which is paramount in the dynamic and demanding environment of Miami, United States.</w:t>
      </w:r>
    </w:p>
    <w:bookmarkEnd w:id="27"/>
    <w:p>
      <w:pPr>
        <w:pStyle w:val="BodyText"/>
      </w:pPr>
      <w:r>
        <w:rPr>
          <w:bCs/>
          <w:b/>
        </w:rPr>
        <w:t xml:space="preserve">Prepared by:</w:t>
      </w:r>
    </w:p>
    <w:p>
      <w:pPr>
        <w:pStyle w:val="BodyText"/>
      </w:pPr>
      <w:r>
        <w:t xml:space="preserve">Dr. Elena M. Torres, P.E., S.E.</w:t>
      </w:r>
    </w:p>
    <w:p>
      <w:pPr>
        <w:pStyle w:val="BodyText"/>
      </w:pPr>
      <w:r>
        <w:t xml:space="preserve">Senior Structural Engineer</w:t>
      </w:r>
    </w:p>
    <w:p>
      <w:pPr>
        <w:pStyle w:val="BodyText"/>
      </w:pPr>
      <w:r>
        <w:t xml:space="preserve">Miami Engineering Review Group</w:t>
      </w:r>
    </w:p>
    <w:p>
      <w:pPr>
        <w:pStyle w:val="BodyText"/>
      </w:pPr>
      <w:r>
        <w:t xml:space="preserve">License #SE-789012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Miami, United States</dc:title>
  <dc:creator/>
  <dc:language>en</dc:language>
  <cp:keywords/>
  <dcterms:created xsi:type="dcterms:W3CDTF">2026-10-10T02:04:00Z</dcterms:created>
  <dcterms:modified xsi:type="dcterms:W3CDTF">2026-10-10T02:04:00Z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