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Civil</w:t>
      </w:r>
      <w:r>
        <w:t xml:space="preserve"> </w:t>
      </w:r>
      <w:r>
        <w:t xml:space="preserve">Engineer</w:t>
      </w:r>
      <w:r>
        <w:t xml:space="preserve"> </w:t>
      </w:r>
      <w:r>
        <w:t xml:space="preserve">-</w:t>
      </w:r>
      <w:r>
        <w:t xml:space="preserve"> </w:t>
      </w:r>
      <w:r>
        <w:t xml:space="preserve">Zimbabwe</w:t>
      </w:r>
      <w:r>
        <w:t xml:space="preserve"> </w:t>
      </w:r>
      <w:r>
        <w:t xml:space="preserve">Harare</w:t>
      </w:r>
    </w:p>
    <w:bookmarkStart w:id="21" w:name="peer-review-report"/>
    <w:p>
      <w:pPr>
        <w:pStyle w:val="Heading1"/>
      </w:pPr>
      <w:r>
        <w:t xml:space="preserve">Peer Review Report</w:t>
      </w:r>
    </w:p>
    <w:bookmarkStart w:id="20" w:name="Xf7d4198c61504cf208b318be07938d9d5a19f7b"/>
    <w:p>
      <w:pPr>
        <w:pStyle w:val="Heading2"/>
      </w:pPr>
      <w:r>
        <w:t xml:space="preserve">Civil Engineer Professional Competency Assessment</w:t>
      </w:r>
    </w:p>
    <w:p>
      <w:pPr>
        <w:pStyle w:val="FirstParagraph"/>
      </w:pPr>
      <w:r>
        <w:rPr>
          <w:bCs/>
          <w:b/>
        </w:rPr>
        <w:t xml:space="preserve">Location:</w:t>
      </w:r>
      <w:r>
        <w:t xml:space="preserve"> </w:t>
      </w:r>
      <w:r>
        <w:t xml:space="preserve">Zimbabwe Harare</w:t>
      </w:r>
    </w:p>
    <w:p>
      <w:pPr>
        <w:pStyle w:val="BodyText"/>
      </w:pPr>
      <w:r>
        <w:rPr>
          <w:bCs/>
          <w:b/>
        </w:rPr>
        <w:t xml:space="preserve">Date of Report:</w:t>
      </w:r>
      <w:r>
        <w:t xml:space="preserve"> </w:t>
      </w:r>
      <w:r>
        <w:t xml:space="preserve">October 24, 2023</w:t>
      </w:r>
    </w:p>
    <w:p>
      <w:pPr>
        <w:pStyle w:val="BodyText"/>
      </w:pPr>
      <w:r>
        <w:rPr>
          <w:bCs/>
          <w:b/>
        </w:rPr>
        <w:t xml:space="preserve">Reference Number:</w:t>
      </w:r>
      <w:r>
        <w:t xml:space="preserve"> </w:t>
      </w:r>
      <w:r>
        <w:t xml:space="preserve">ZH-PEER-2023-089</w:t>
      </w:r>
    </w:p>
    <w:bookmarkEnd w:id="20"/>
    <w:bookmarkEnd w:id="21"/>
    <w:bookmarkStart w:id="22" w:name="introduction-and-purpose"/>
    <w:p>
      <w:pPr>
        <w:pStyle w:val="Heading3"/>
      </w:pPr>
      <w:r>
        <w:t xml:space="preserve">1. Introduction and Purpose</w:t>
      </w:r>
    </w:p>
    <w:p>
      <w:pPr>
        <w:pStyle w:val="FirstParagraph"/>
      </w:pPr>
      <w:r>
        <w:t xml:space="preserve">This Peer Review Report has been commissioned to evaluate the professional competence, technical proficiency, and ethical adherence of a practicing Civil Engineer operating within the jurisdiction of Zimbabwe Harare. The purpose of this review is to ensure that the engineer’s work aligns with the standards set forth by the Engineering Council of Zimbabwe (ECZ) and international best practices relevant to the local context. Given the rapid urbanization and infrastructure development challenges in Zimbabwe Harare, maintaining high standards in civil engineering is critical for public safety, economic stability, and sustainable development.</w:t>
      </w:r>
    </w:p>
    <w:p>
      <w:pPr>
        <w:pStyle w:val="BodyText"/>
      </w:pPr>
      <w:r>
        <w:t xml:space="preserve">The review focuses on the engineer’s involvement in recent projects, including structural design, geotechnical assessments, water supply systems, and road infrastructure. It also examines their ability to navigate local regulatory frameworks, environmental considerations, and socio-economic factors unique to Zimbabwe Harare.</w:t>
      </w:r>
    </w:p>
    <w:bookmarkEnd w:id="22"/>
    <w:bookmarkStart w:id="23" w:name="scope-of-the-review"/>
    <w:p>
      <w:pPr>
        <w:pStyle w:val="Heading3"/>
      </w:pPr>
      <w:r>
        <w:t xml:space="preserve">2. Scope of the Review</w:t>
      </w:r>
    </w:p>
    <w:p>
      <w:pPr>
        <w:pStyle w:val="FirstParagraph"/>
      </w:pPr>
      <w:r>
        <w:t xml:space="preserve">The scope of this Peer Review Report encompasses the following key areas:</w:t>
      </w:r>
    </w:p>
    <w:p>
      <w:pPr>
        <w:numPr>
          <w:ilvl w:val="0"/>
          <w:numId w:val="1001"/>
        </w:numPr>
        <w:pStyle w:val="Compact"/>
      </w:pPr>
      <w:r>
        <w:t xml:space="preserve">Technical competence in structural, geotechnical, and hydraulic engineering.</w:t>
      </w:r>
    </w:p>
    <w:p>
      <w:pPr>
        <w:numPr>
          <w:ilvl w:val="0"/>
          <w:numId w:val="1001"/>
        </w:numPr>
        <w:pStyle w:val="Compact"/>
      </w:pPr>
      <w:r>
        <w:t xml:space="preserve">Compliance with Zimbabwean building codes and ECZ regulations.</w:t>
      </w:r>
    </w:p>
    <w:p>
      <w:pPr>
        <w:numPr>
          <w:ilvl w:val="0"/>
          <w:numId w:val="1001"/>
        </w:numPr>
        <w:pStyle w:val="Compact"/>
      </w:pPr>
      <w:r>
        <w:t xml:space="preserve">Quality of design documentation and project execution.</w:t>
      </w:r>
    </w:p>
    <w:p>
      <w:pPr>
        <w:numPr>
          <w:ilvl w:val="0"/>
          <w:numId w:val="1001"/>
        </w:numPr>
        <w:pStyle w:val="Compact"/>
      </w:pPr>
      <w:r>
        <w:t xml:space="preserve">Adherence to ethical standards and professional conduct.</w:t>
      </w:r>
    </w:p>
    <w:p>
      <w:pPr>
        <w:numPr>
          <w:ilvl w:val="0"/>
          <w:numId w:val="1001"/>
        </w:numPr>
        <w:pStyle w:val="Compact"/>
      </w:pPr>
      <w:r>
        <w:t xml:space="preserve">Ability to address challenges specific to Zimbabwe Harare, such as resource constraints, climate variability, and urban density.</w:t>
      </w:r>
    </w:p>
    <w:p>
      <w:pPr>
        <w:pStyle w:val="FirstParagraph"/>
      </w:pPr>
      <w:r>
        <w:t xml:space="preserve">The review is based on an analysis of three major projects completed by the Civil Engineer over the past two years, interviews with stakeholders, and a detailed examination of project documentation.</w:t>
      </w:r>
    </w:p>
    <w:bookmarkEnd w:id="23"/>
    <w:bookmarkStart w:id="24" w:name="technical-competence"/>
    <w:p>
      <w:pPr>
        <w:pStyle w:val="Heading3"/>
      </w:pPr>
      <w:r>
        <w:t xml:space="preserve">3. Technical Competence</w:t>
      </w:r>
    </w:p>
    <w:p>
      <w:pPr>
        <w:pStyle w:val="FirstParagraph"/>
      </w:pPr>
      <w:r>
        <w:t xml:space="preserve">The Civil Engineer demonstrated a strong foundation in technical knowledge and practical application. Their work on the structural design of a multi-story commercial building in Zimbabwe Harare showcased an understanding of load-bearing requirements, seismic considerations, and material selection. The use of locally sourced materials, such as Zimbabwean granite and reinforced concrete, was appropriately balanced with imported components to meet durability and cost-effectiveness goals.</w:t>
      </w:r>
    </w:p>
    <w:p>
      <w:pPr>
        <w:pStyle w:val="BodyText"/>
      </w:pPr>
      <w:r>
        <w:t xml:space="preserve">In geotechnical assessments, the engineer conducted thorough soil investigations for a residential development project. The reports accurately identified soil stability issues and recommended suitable foundation types, mitigating potential risks associated with Zimbabwe Harare’s variable soil conditions. Similarly, the design of a water supply system for a peri-urban area reflected a deep understanding of hydraulic principles, ensuring efficient distribution while accounting for seasonal water scarcity.</w:t>
      </w:r>
    </w:p>
    <w:p>
      <w:pPr>
        <w:pStyle w:val="BodyText"/>
      </w:pPr>
      <w:r>
        <w:t xml:space="preserve">However, there were minor gaps in the integration of advanced modeling software for structural analysis. While the engineer’s manual calculations were accurate, adopting tools like SAP2000 or ETABS could enhance precision and efficiency in future projects.</w:t>
      </w:r>
    </w:p>
    <w:bookmarkEnd w:id="24"/>
    <w:bookmarkStart w:id="25" w:name="Xdd2bfe9d6adc9cc02ca4ec1591be1719f005721"/>
    <w:p>
      <w:pPr>
        <w:pStyle w:val="Heading3"/>
      </w:pPr>
      <w:r>
        <w:t xml:space="preserve">4. Compliance with Regulations and Standards</w:t>
      </w:r>
    </w:p>
    <w:p>
      <w:pPr>
        <w:pStyle w:val="FirstParagraph"/>
      </w:pPr>
      <w:r>
        <w:t xml:space="preserve">The Civil Engineer consistently adhered to the Zimbabwe National Building Code and ECZ guidelines. All project submissions included the necessary permits, environmental impact assessments, and safety evaluations. For instance, the road infrastructure project in Zimbabwe Harare complied with the Department of Roads’ specifications for pavement design and drainage systems.</w:t>
      </w:r>
    </w:p>
    <w:p>
      <w:pPr>
        <w:pStyle w:val="BodyText"/>
      </w:pPr>
      <w:r>
        <w:t xml:space="preserve">One area of concern was the delayed submission of as-built drawings for one project. While this did not compromise structural integrity, it highlights the need for stricter adherence to documentation timelines to facilitate future maintenance and audits.</w:t>
      </w:r>
    </w:p>
    <w:bookmarkEnd w:id="25"/>
    <w:bookmarkStart w:id="26" w:name="X4ce211acb8b02978b825403f312638d11fa1afd"/>
    <w:p>
      <w:pPr>
        <w:pStyle w:val="Heading3"/>
      </w:pPr>
      <w:r>
        <w:t xml:space="preserve">5. Ethical Standards and Professional Conduct</w:t>
      </w:r>
    </w:p>
    <w:p>
      <w:pPr>
        <w:pStyle w:val="FirstParagraph"/>
      </w:pPr>
      <w:r>
        <w:t xml:space="preserve">The engineer exhibited a high level of professionalism and ethical conduct throughout the reviewed projects. They maintained transparency in financial dealings, avoided conflicts of interest, and prioritized public safety in all design decisions. Stakeholder feedback indicated that the engineer was approachable, responsive, and committed to resolving issues promptly.</w:t>
      </w:r>
    </w:p>
    <w:p>
      <w:pPr>
        <w:pStyle w:val="BodyText"/>
      </w:pPr>
      <w:r>
        <w:t xml:space="preserve">However, there were instances where communication with local communities could have been improved. In Zimbabwe Harare, where community engagement is vital for project success, the engineer should adopt more proactive strategies to address public concerns and incorporate local input into project planning.</w:t>
      </w:r>
    </w:p>
    <w:bookmarkEnd w:id="26"/>
    <w:bookmarkStart w:id="27" w:name="challenges-specific-to-zimbabwe-harare"/>
    <w:p>
      <w:pPr>
        <w:pStyle w:val="Heading3"/>
      </w:pPr>
      <w:r>
        <w:t xml:space="preserve">6. Challenges Specific to Zimbabwe Harare</w:t>
      </w:r>
    </w:p>
    <w:p>
      <w:pPr>
        <w:pStyle w:val="FirstParagraph"/>
      </w:pPr>
      <w:r>
        <w:t xml:space="preserve">The Civil Engineer demonstrated adaptability in addressing challenges unique to Zimbabwe Harare. For example, they designed cost-effective solutions for power outages by incorporating backup systems into building designs. Additionally, their water supply project included rainwater harvesting components to mitigate the effects of droughts, which are increasingly common in the region.</w:t>
      </w:r>
    </w:p>
    <w:p>
      <w:pPr>
        <w:pStyle w:val="BodyText"/>
      </w:pPr>
      <w:r>
        <w:t xml:space="preserve">Despite these strengths, the engineer could further enhance their work by exploring innovative technologies, such as solar-powered infrastructure and sustainable building materials, to address long-term sustainability goals in Zimbabwe Harare.</w:t>
      </w:r>
    </w:p>
    <w:bookmarkEnd w:id="27"/>
    <w:bookmarkStart w:id="28" w:name="recommendations"/>
    <w:p>
      <w:pPr>
        <w:pStyle w:val="Heading3"/>
      </w:pPr>
      <w:r>
        <w:t xml:space="preserve">7. Recommendations</w:t>
      </w:r>
    </w:p>
    <w:p>
      <w:pPr>
        <w:pStyle w:val="FirstParagraph"/>
      </w:pPr>
      <w:r>
        <w:t xml:space="preserve">Based on the findings of this Peer Review Report, the following recommendations are made:</w:t>
      </w:r>
    </w:p>
    <w:p>
      <w:pPr>
        <w:numPr>
          <w:ilvl w:val="0"/>
          <w:numId w:val="1002"/>
        </w:numPr>
        <w:pStyle w:val="Compact"/>
      </w:pPr>
      <w:r>
        <w:t xml:space="preserve">Adopt advanced structural analysis software to improve design accuracy and efficiency.</w:t>
      </w:r>
    </w:p>
    <w:p>
      <w:pPr>
        <w:numPr>
          <w:ilvl w:val="0"/>
          <w:numId w:val="1002"/>
        </w:numPr>
        <w:pStyle w:val="Compact"/>
      </w:pPr>
      <w:r>
        <w:t xml:space="preserve">Strengthen community engagement practices to foster trust and collaboration in Zimbabwe Harare.</w:t>
      </w:r>
    </w:p>
    <w:p>
      <w:pPr>
        <w:numPr>
          <w:ilvl w:val="0"/>
          <w:numId w:val="1002"/>
        </w:numPr>
        <w:pStyle w:val="Compact"/>
      </w:pPr>
      <w:r>
        <w:t xml:space="preserve">Ensure timely submission of all project documentation, including as-built drawings.</w:t>
      </w:r>
    </w:p>
    <w:p>
      <w:pPr>
        <w:numPr>
          <w:ilvl w:val="0"/>
          <w:numId w:val="1002"/>
        </w:numPr>
        <w:pStyle w:val="Compact"/>
      </w:pPr>
      <w:r>
        <w:t xml:space="preserve">Explore sustainable technologies and materials to align with global environmental standards.</w:t>
      </w:r>
    </w:p>
    <w:p>
      <w:pPr>
        <w:numPr>
          <w:ilvl w:val="0"/>
          <w:numId w:val="1002"/>
        </w:numPr>
        <w:pStyle w:val="Compact"/>
      </w:pPr>
      <w:r>
        <w:t xml:space="preserve">Pursue continuous professional development through workshops and certifications offered by the ECZ and international bodies.</w:t>
      </w:r>
    </w:p>
    <w:bookmarkEnd w:id="28"/>
    <w:bookmarkStart w:id="29" w:name="conclusion"/>
    <w:p>
      <w:pPr>
        <w:pStyle w:val="Heading3"/>
      </w:pPr>
      <w:r>
        <w:t xml:space="preserve">8. Conclusion</w:t>
      </w:r>
    </w:p>
    <w:p>
      <w:pPr>
        <w:pStyle w:val="FirstParagraph"/>
      </w:pPr>
      <w:r>
        <w:t xml:space="preserve">This Peer Review Report concludes that the Civil Engineer under review possesses the technical competence, ethical integrity, and regulatory compliance necessary to practice effectively in Zimbabwe Harare. While there are areas for improvement, particularly in documentation and community engagement, the engineer’s overall performance meets the standards expected of a professional in this field. By implementing the recommendations outlined in this report, the engineer can further enhance their contributions to Zimbabwe Harare’s infrastructure development and uphold the reputation of the civil engineering profession in Zimbabwe.</w:t>
      </w:r>
    </w:p>
    <w:bookmarkEnd w:id="29"/>
    <w:p>
      <w:pPr>
        <w:pStyle w:val="BodyText"/>
      </w:pPr>
      <w:r>
        <w:rPr>
          <w:bCs/>
          <w:b/>
        </w:rPr>
        <w:t xml:space="preserve">Prepared by:</w:t>
      </w:r>
    </w:p>
    <w:p>
      <w:pPr>
        <w:pStyle w:val="BodyText"/>
      </w:pPr>
      <w:r>
        <w:t xml:space="preserve">Dr. Tendai Moyo, P.Eng.</w:t>
      </w:r>
    </w:p>
    <w:p>
      <w:pPr>
        <w:pStyle w:val="BodyText"/>
      </w:pPr>
      <w:r>
        <w:t xml:space="preserve">Senior Peer Reviewer, Engineering Council of Zimbabwe</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Civil Engineer - Zimbabwe Harare</dc:title>
  <dc:creator/>
  <dc:language>en</dc:language>
  <cp:keywords/>
  <dcterms:created xsi:type="dcterms:W3CDTF">2026-10-10T07:02:39Z</dcterms:created>
  <dcterms:modified xsi:type="dcterms:W3CDTF">2026-10-10T07:02:39Z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