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Computer Engineer</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qualifications, technical expertise, and practical experience of a candidate seeking recognition as a Computer Engineer within the regulatory framework of Canada Vancouver. The purpose of this document is to provide a comprehensive assessment of the candidate’s ability to perform engineering duties in accordance with the standards set by Engineers and Geoscientists BC (EGBC), the governing body for engineering professionals in the province of British Columbia.</w:t>
      </w:r>
    </w:p>
    <w:p>
      <w:pPr>
        <w:pStyle w:val="BodyText"/>
      </w:pPr>
      <w:r>
        <w:t xml:space="preserve">The review focuses on the candidate’s alignment with the competencies required for a Computer Engineer, including software development, hardware design, systems integration, and project management. The assessment is conducted by a panel of licensed Professional Engineers (P.Eng.) with extensive experience in the technology sector in Canada Vancouver, ensuring that the evaluation reflects both national engineering standards and local industry practices.</w:t>
      </w:r>
    </w:p>
    <w:bookmarkEnd w:id="21"/>
    <w:bookmarkStart w:id="22" w:name="candidate-background"/>
    <w:p>
      <w:pPr>
        <w:pStyle w:val="Heading2"/>
      </w:pPr>
      <w:r>
        <w:t xml:space="preserve">2. Candidate Background</w:t>
      </w:r>
    </w:p>
    <w:p>
      <w:pPr>
        <w:pStyle w:val="FirstParagraph"/>
      </w:pPr>
      <w:r>
        <w:t xml:space="preserve">The candidate holds a Bachelor of Science degree in Computer Engineering from an accredited institution and has accumulated over five years of professional experience in the field. Their work history includes roles in software architecture, embedded systems development, and IT infrastructure management, primarily within the technology hubs of Canada Vancouver. The candidate has demonstrated a strong foundation in both theoretical principles and practical applications of computer engineering.</w:t>
      </w:r>
    </w:p>
    <w:p>
      <w:pPr>
        <w:pStyle w:val="BodyText"/>
      </w:pPr>
      <w:r>
        <w:t xml:space="preserve">In addition to their technical qualifications, the candidate has participated in several high-profile projects in Canada Vancouver, contributing to the development of scalable software solutions, IoT devices, and cybersecurity frameworks. Their experience aligns closely with the demands of the local tech industry, which is known for its innovation in artificial intelligence, cloud computing, and sustainable technology.</w:t>
      </w:r>
    </w:p>
    <w:bookmarkEnd w:id="22"/>
    <w:bookmarkStart w:id="26" w:name="technical-competency-assessment"/>
    <w:p>
      <w:pPr>
        <w:pStyle w:val="Heading2"/>
      </w:pPr>
      <w:r>
        <w:t xml:space="preserve">3. Technical Competency Assessment</w:t>
      </w:r>
    </w:p>
    <w:bookmarkStart w:id="23" w:name="software-development-and-systems-design"/>
    <w:p>
      <w:pPr>
        <w:pStyle w:val="Heading3"/>
      </w:pPr>
      <w:r>
        <w:t xml:space="preserve">3.1 Software Development and Systems Design</w:t>
      </w:r>
    </w:p>
    <w:p>
      <w:pPr>
        <w:pStyle w:val="FirstParagraph"/>
      </w:pPr>
      <w:r>
        <w:t xml:space="preserve">The candidate has exhibited a high level of proficiency in software development, including the design and implementation of complex systems using modern programming languages such as Python, Java, and C++. Their ability to develop efficient algorithms, optimize system performance, and ensure code quality is consistent with the expectations of a Computer Engineer in Canada Vancouver. The candidate has also demonstrated expertise in agile methodologies, version control systems, and continuous integration/continuous deployment (CI/CD) pipelines.</w:t>
      </w:r>
    </w:p>
    <w:bookmarkEnd w:id="23"/>
    <w:bookmarkStart w:id="24" w:name="hardware-and-embedded-systems"/>
    <w:p>
      <w:pPr>
        <w:pStyle w:val="Heading3"/>
      </w:pPr>
      <w:r>
        <w:t xml:space="preserve">3.2 Hardware and Embedded Systems</w:t>
      </w:r>
    </w:p>
    <w:p>
      <w:pPr>
        <w:pStyle w:val="FirstParagraph"/>
      </w:pPr>
      <w:r>
        <w:t xml:space="preserve">In the area of hardware and embedded systems, the candidate has shown a solid understanding of digital logic design, microcontroller programming, and hardware-software co-design. Their experience in developing IoT devices and integrating sensors with cloud platforms is particularly relevant to the growing demand for smart technologies in Canada Vancouver. The candidate’s ability to troubleshoot hardware issues and optimize power consumption further underscores their technical competence.</w:t>
      </w:r>
    </w:p>
    <w:bookmarkEnd w:id="24"/>
    <w:bookmarkStart w:id="25" w:name="cybersecurity-and-data-integrity"/>
    <w:p>
      <w:pPr>
        <w:pStyle w:val="Heading3"/>
      </w:pPr>
      <w:r>
        <w:t xml:space="preserve">3.3 Cybersecurity and Data Integrity</w:t>
      </w:r>
    </w:p>
    <w:p>
      <w:pPr>
        <w:pStyle w:val="FirstParagraph"/>
      </w:pPr>
      <w:r>
        <w:t xml:space="preserve">Given the increasing importance of cybersecurity in the tech industry, the candidate has demonstrated a strong grasp of security protocols, encryption techniques, and risk management strategies. Their work in securing network infrastructures and protecting sensitive data aligns with the regulatory requirements and best practices observed in Canada Vancouver. The candidate’s proactive approach to identifying vulnerabilities and implementing mitigation measures is commendable.</w:t>
      </w:r>
    </w:p>
    <w:bookmarkEnd w:id="25"/>
    <w:bookmarkEnd w:id="26"/>
    <w:bookmarkStart w:id="27" w:name="professional-practice-and-ethics"/>
    <w:p>
      <w:pPr>
        <w:pStyle w:val="Heading2"/>
      </w:pPr>
      <w:r>
        <w:t xml:space="preserve">4. Professional Practice and Ethics</w:t>
      </w:r>
    </w:p>
    <w:p>
      <w:pPr>
        <w:pStyle w:val="FirstParagraph"/>
      </w:pPr>
      <w:r>
        <w:t xml:space="preserve">A critical aspect of this Peer Review Report is the evaluation of the candidate’s adherence to professional ethics and standards. The candidate has consistently demonstrated integrity, accountability, and a commitment to public safety in their engineering practice. Their understanding of the Code of Ethics established by Engineers and Geoscientists BC is evident in their approach to decision-making, client relations, and project execution.</w:t>
      </w:r>
    </w:p>
    <w:p>
      <w:pPr>
        <w:pStyle w:val="BodyText"/>
      </w:pPr>
      <w:r>
        <w:t xml:space="preserve">The candidate has also shown a willingness to engage in continuous professional development, attending workshops, seminars, and conferences in Canada Vancouver to stay updated on emerging technologies and industry trends. This commitment to lifelong learning is essential for maintaining competence as a Computer Engineer in a rapidly evolving field.</w:t>
      </w:r>
    </w:p>
    <w:bookmarkEnd w:id="27"/>
    <w:bookmarkStart w:id="28" w:name="project-experience-and-contributions"/>
    <w:p>
      <w:pPr>
        <w:pStyle w:val="Heading2"/>
      </w:pPr>
      <w:r>
        <w:t xml:space="preserve">5. Project Experience and Contributions</w:t>
      </w:r>
    </w:p>
    <w:p>
      <w:pPr>
        <w:pStyle w:val="FirstParagraph"/>
      </w:pPr>
      <w:r>
        <w:t xml:space="preserve">The candidate’s portfolio includes several notable projects that highlight their technical skills and leadership abilities. One such project involved the development of a cloud-based platform for real-time data analytics, which was implemented for a major client in Canada Vancouver. The candidate played a key role in designing the system architecture, coordinating with cross-functional teams, and ensuring timely delivery within budget constraints.</w:t>
      </w:r>
    </w:p>
    <w:p>
      <w:pPr>
        <w:pStyle w:val="BodyText"/>
      </w:pPr>
      <w:r>
        <w:t xml:space="preserve">Another significant contribution was the design of a secure communication protocol for a healthcare technology startup in Canada Vancouver. The candidate’s innovative solution not only met regulatory requirements but also enhanced the overall security posture of the organization. These projects demonstrate the candidate’s ability to apply engineering principles to solve real-world problems while considering the unique needs of the local market.</w:t>
      </w:r>
    </w:p>
    <w:bookmarkEnd w:id="28"/>
    <w:bookmarkStart w:id="29" w:name="recommendations"/>
    <w:p>
      <w:pPr>
        <w:pStyle w:val="Heading2"/>
      </w:pPr>
      <w:r>
        <w:t xml:space="preserve">6. Recommendations</w:t>
      </w:r>
    </w:p>
    <w:p>
      <w:pPr>
        <w:pStyle w:val="FirstParagraph"/>
      </w:pPr>
      <w:r>
        <w:t xml:space="preserve">Based on the comprehensive evaluation conducted as part of this Peer Review Report, the panel recommends that the candidate be recognized as a competent Computer Engineer eligible for licensure in Canada Vancouver. The candidate’s technical expertise, professional experience, and ethical conduct meet the standards required by Engineers and Geoscientists BC.</w:t>
      </w:r>
    </w:p>
    <w:p>
      <w:pPr>
        <w:pStyle w:val="BodyText"/>
      </w:pPr>
      <w:r>
        <w:t xml:space="preserve">It is further recommended that the candidate continue to engage in professional development activities and contribute to the engineering community in Canada Vancouver through mentorship, knowledge sharing, and participation in industry associations. This will not only enhance their own career prospects but also support the growth of the local tech ecosystem.</w:t>
      </w:r>
    </w:p>
    <w:bookmarkEnd w:id="29"/>
    <w:p>
      <w:pPr>
        <w:pStyle w:val="BodyText"/>
      </w:pPr>
      <w:r>
        <w:rPr>
          <w:bCs/>
          <w:b/>
        </w:rPr>
        <w:t xml:space="preserve">Prepared by:</w:t>
      </w:r>
    </w:p>
    <w:p>
      <w:pPr>
        <w:pStyle w:val="BodyText"/>
      </w:pPr>
      <w:r>
        <w:t xml:space="preserve">John Doe, P.Eng.</w:t>
      </w:r>
    </w:p>
    <w:p>
      <w:pPr>
        <w:pStyle w:val="BodyText"/>
      </w:pPr>
      <w:r>
        <w:t xml:space="preserve">Senior Reviewer, Peer Review Committee</w:t>
      </w:r>
    </w:p>
    <w:p>
      <w:pPr>
        <w:pStyle w:val="BodyText"/>
      </w:pPr>
      <w:r>
        <w:t xml:space="preserve">Engineers and Geoscientists BC</w:t>
      </w:r>
    </w:p>
    <w:p>
      <w:pPr>
        <w:pStyle w:val="BodyText"/>
      </w:pPr>
      <w:r>
        <w:t xml:space="preserve">Canada Vancouver,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Canada Vancouver</dc:title>
  <dc:creator/>
  <dc:language>en</dc:language>
  <cp:keywords/>
  <dcterms:created xsi:type="dcterms:W3CDTF">2026-10-10T05:09:01Z</dcterms:created>
  <dcterms:modified xsi:type="dcterms:W3CDTF">2026-10-10T05:09:01Z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