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Beijing,</w:t>
      </w:r>
      <w:r>
        <w:t xml:space="preserve"> </w:t>
      </w:r>
      <w:r>
        <w:t xml:space="preserve">China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Computer Engineer</w:t>
      </w:r>
    </w:p>
    <w:p>
      <w:pPr>
        <w:pStyle w:val="BodyText"/>
      </w:pPr>
      <w:r>
        <w:rPr>
          <w:bCs/>
          <w:b/>
        </w:rPr>
        <w:t xml:space="preserve">Location:</w:t>
      </w:r>
      <w:r>
        <w:t xml:space="preserve"> </w:t>
      </w:r>
      <w:r>
        <w:t xml:space="preserve">China Beijing</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serves as a formal evaluation of the technical capabilities, professional conduct, and project contributions of a Computer Engineer operating within the dynamic technological landscape of China Beijing. As the capital city of China, Beijing has established itself as a premier hub for innovation, hosting the headquarters of major technology conglomerates and a dense ecosystem of startups. In this high-pressure environment, the role of a Computer Engineer is critical. This report assesses the engineer's alignment with industry standards, their adaptability to the local market demands, and their technical proficiency in hardware-software integration, system architecture, and embedded systems.</w:t>
      </w:r>
    </w:p>
    <w:bookmarkEnd w:id="21"/>
    <w:bookmarkStart w:id="22" w:name="X130d72ae8fa5c458485556755864609f50d4eb2"/>
    <w:p>
      <w:pPr>
        <w:pStyle w:val="Heading2"/>
      </w:pPr>
      <w:r>
        <w:t xml:space="preserve">2. Technical Proficiency and Engineering Standards</w:t>
      </w:r>
    </w:p>
    <w:p>
      <w:pPr>
        <w:pStyle w:val="FirstParagraph"/>
      </w:pPr>
      <w:r>
        <w:t xml:space="preserve">The primary focus of this review is the engineer's technical execution. In the context of China Beijing, where the pace of technological adoption is rapid, a Computer Engineer must demonstrate mastery over both legacy systems and emerging technologies. The subject has shown exceptional competence in designing scalable hardware architectures and optimizing firmware for IoT devices, which are currently in high demand across the Beijing tech corridor.</w:t>
      </w:r>
    </w:p>
    <w:p>
      <w:pPr>
        <w:pStyle w:val="BodyText"/>
      </w:pPr>
      <w:r>
        <w:t xml:space="preserve">Specifically, the engineer's work on low-latency communication protocols aligns well with the city's push toward 5G infrastructure and smart city initiatives. Their ability to troubleshoot complex hardware-software interfaces demonstrates a deep understanding of the engineering lifecycle. Furthermore, the engineer adheres strictly to international quality standards while respecting local regulatory requirements specific to China. This dual competency is vital for ensuring that products developed in Beijing can be deployed both domestically and globally without compliance issues.</w:t>
      </w:r>
    </w:p>
    <w:bookmarkEnd w:id="22"/>
    <w:bookmarkStart w:id="23" w:name="project-management-and-collaboration"/>
    <w:p>
      <w:pPr>
        <w:pStyle w:val="Heading2"/>
      </w:pPr>
      <w:r>
        <w:t xml:space="preserve">3. Project Management and Collaboration</w:t>
      </w:r>
    </w:p>
    <w:p>
      <w:pPr>
        <w:pStyle w:val="FirstParagraph"/>
      </w:pPr>
      <w:r>
        <w:t xml:space="preserve">Working in China Beijing requires a unique blend of technical skill and cultural intelligence. The Computer Engineer under review has demonstrated strong collaborative skills within cross-functional teams. Beijing's tech industry is known for its intense work culture and rapid iteration cycles. The engineer has adapted well to this environment, consistently meeting tight deadlines without compromising on code quality or hardware reliability.</w:t>
      </w:r>
    </w:p>
    <w:p>
      <w:pPr>
        <w:pStyle w:val="BodyText"/>
      </w:pPr>
      <w:r>
        <w:t xml:space="preserve">The review highlights the engineer's effectiveness in bridging communication gaps between hardware teams, software developers, and product managers. Their ability to articulate complex technical constraints to non-technical stakeholders has been instrumental in the successful delivery of recent projects. Moreover, the engineer has shown leadership potential by mentoring junior staff, fostering a culture of continuous learning and technical excellence within the team.</w:t>
      </w:r>
    </w:p>
    <w:bookmarkEnd w:id="23"/>
    <w:bookmarkStart w:id="24" w:name="innovation-and-adaptability"/>
    <w:p>
      <w:pPr>
        <w:pStyle w:val="Heading2"/>
      </w:pPr>
      <w:r>
        <w:t xml:space="preserve">4. Innovation and Adaptability</w:t>
      </w:r>
    </w:p>
    <w:p>
      <w:pPr>
        <w:pStyle w:val="FirstParagraph"/>
      </w:pPr>
      <w:r>
        <w:t xml:space="preserve">Innovation is the lifeblood of the technology sector in China Beijing. This Peer Review Report notes that the Computer Engineer has actively contributed to the R&amp;D process by proposing novel solutions to existing engineering challenges. For instance, their initiative to integrate AI-driven diagnostics into embedded systems has significantly reduced maintenance downtime for client products.</w:t>
      </w:r>
    </w:p>
    <w:p>
      <w:pPr>
        <w:pStyle w:val="BodyText"/>
      </w:pPr>
      <w:r>
        <w:t xml:space="preserve">The engineer's adaptability is particularly noteworthy. Given the rapidly evolving regulatory and technological landscape in China, the ability to pivot strategies and adopt new tools is essential. The subject has shown a proactive approach to upskilling, staying current with the latest developments in semiconductor technology and cloud computing, which are key focus areas for the Beijing municipal government's industrial policy.</w:t>
      </w:r>
    </w:p>
    <w:bookmarkEnd w:id="24"/>
    <w:bookmarkStart w:id="25" w:name="areas-for-improvement"/>
    <w:p>
      <w:pPr>
        <w:pStyle w:val="Heading2"/>
      </w:pPr>
      <w:r>
        <w:t xml:space="preserve">5. Areas for Improvement</w:t>
      </w:r>
    </w:p>
    <w:p>
      <w:pPr>
        <w:pStyle w:val="FirstParagraph"/>
      </w:pPr>
      <w:r>
        <w:t xml:space="preserve">While the overall performance is commendable, this report identifies a few areas for growth. The engineer could benefit from deeper engagement with local industry networks in Beijing to enhance their understanding of regional supply chain dynamics. Additionally, while technical documentation is thorough, improving the localization of technical manuals for the Chinese market would further enhance product usability. Strengthening these aspects will ensure the engineer remains a top-tier asset in the competitive Beijing market.</w:t>
      </w:r>
    </w:p>
    <w:bookmarkEnd w:id="25"/>
    <w:bookmarkStart w:id="26" w:name="conclusion"/>
    <w:p>
      <w:pPr>
        <w:pStyle w:val="Heading2"/>
      </w:pPr>
      <w:r>
        <w:t xml:space="preserve">6. Conclusion</w:t>
      </w:r>
    </w:p>
    <w:p>
      <w:pPr>
        <w:pStyle w:val="FirstParagraph"/>
      </w:pPr>
      <w:r>
        <w:t xml:space="preserve">In conclusion, this Peer Review Report affirms that the Computer Engineer has performed at a high level of professionalism and technical excellence. Their contributions have been significant to the organization's success in China Beijing, a city that demands nothing less than innovation and precision. The engineer's ability to navigate the complexities of the local tech ecosystem while maintaining global engineering standards makes them a valuable professional. It is recommended that the engineer be considered for advanced projects and leadership roles within the organization.</w:t>
      </w:r>
    </w:p>
    <w:bookmarkEnd w:id="26"/>
    <w:p>
      <w:pPr>
        <w:pStyle w:val="BodyText"/>
      </w:pPr>
      <w:r>
        <w:rPr>
          <w:bCs/>
          <w:b/>
        </w:rPr>
        <w:t xml:space="preserve">Reviewed By:</w:t>
      </w:r>
      <w:r>
        <w:t xml:space="preserve"> </w:t>
      </w:r>
      <w:r>
        <w:t xml:space="preserve">Senior Engineering Committee</w:t>
      </w:r>
    </w:p>
    <w:p>
      <w:pPr>
        <w:pStyle w:val="BodyText"/>
      </w:pPr>
      <w:r>
        <w:rPr>
          <w:bCs/>
          <w:b/>
        </w:rPr>
        <w:t xml:space="preserve">Organization:</w:t>
      </w:r>
      <w:r>
        <w:t xml:space="preserve"> </w:t>
      </w:r>
      <w:r>
        <w:t xml:space="preserve">Tech Innovations Beijing Ltd.</w:t>
      </w:r>
    </w:p>
    <w:p>
      <w:pPr>
        <w:pStyle w:val="BodyText"/>
      </w:pPr>
      <w:r>
        <w:rPr>
          <w:bCs/>
          <w:b/>
        </w:rPr>
        <w:t xml:space="preserve">Location:</w:t>
      </w:r>
      <w:r>
        <w:t xml:space="preserve"> </w:t>
      </w:r>
      <w:r>
        <w:t xml:space="preserve">Haidian District, China Beijing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Beijing, China</dc:title>
  <dc:creator/>
  <dc:language>en</dc:language>
  <cp:keywords/>
  <dcterms:created xsi:type="dcterms:W3CDTF">2026-10-10T02:10:18Z</dcterms:created>
  <dcterms:modified xsi:type="dcterms:W3CDTF">2026-10-10T02:10:18Z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