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operational conduct of a Computer Engineer operating within the dynamic technological landscape of China Guangzhou. As Guangzhou continues to solidify its position as a premier hub for digital innovation, artificial intelligence, and smart city infrastructure within the Greater Bay Area, the standards required for engineering excellence are exceptionally high. This document outlines the findings of a comprehensive peer review conducted by a panel of senior engineers and technical leads. The review focuses on the engineer's adherence to international best practices, local regulatory compliance, and their contribution to the technological advancement of projects situated in this specific geographic and economic context.</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Computer Engineer</w:t>
            </w:r>
          </w:p>
        </w:tc>
      </w:tr>
      <w:tr>
        <w:tc>
          <w:tcPr/>
          <w:p>
            <w:pPr>
              <w:pStyle w:val="Compact"/>
              <w:jc w:val="left"/>
            </w:pPr>
            <w:r>
              <w:t xml:space="preserve">Department</w:t>
            </w:r>
          </w:p>
        </w:tc>
        <w:tc>
          <w:tcPr/>
          <w:p>
            <w:pPr>
              <w:pStyle w:val="Compact"/>
              <w:jc w:val="left"/>
            </w:pPr>
            <w:r>
              <w:t xml:space="preserve">Systems Architecture &amp; Embedded Solutions</w:t>
            </w:r>
          </w:p>
        </w:tc>
      </w:tr>
      <w:tr>
        <w:tc>
          <w:tcPr/>
          <w:p>
            <w:pPr>
              <w:pStyle w:val="Compact"/>
              <w:jc w:val="left"/>
            </w:pPr>
            <w:r>
              <w:t xml:space="preserve">Project Focus</w:t>
            </w:r>
          </w:p>
        </w:tc>
        <w:tc>
          <w:tcPr/>
          <w:p>
            <w:pPr>
              <w:pStyle w:val="Compact"/>
              <w:jc w:val="left"/>
            </w:pPr>
            <w:r>
              <w:t xml:space="preserve">IoT Integration for Smart Manufacturing (Guangzhou Economic and Technological Development District)</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Panel of Senior Technical Architects and Project Managers</w:t>
            </w:r>
          </w:p>
        </w:tc>
      </w:tr>
    </w:tbl>
    <w:bookmarkEnd w:id="22"/>
    <w:bookmarkStart w:id="23" w:name="technical-competency-assessment"/>
    <w:p>
      <w:pPr>
        <w:pStyle w:val="Heading2"/>
      </w:pPr>
      <w:r>
        <w:t xml:space="preserve">3. Technical Competency Assessment</w:t>
      </w:r>
    </w:p>
    <w:p>
      <w:pPr>
        <w:pStyle w:val="FirstParagraph"/>
      </w:pPr>
      <w:r>
        <w:t xml:space="preserve">The core of this Peer Review Report evaluates the Computer Engineer's technical proficiency. The candidate has demonstrated a robust command of computer architecture, software-hardware integration, and network security protocols. In the context of China Guangzhou, where the integration of legacy industrial systems with modern IoT frameworks is critical, the engineer's ability to design scalable, low-latency solutions was scrutinized.</w:t>
      </w:r>
    </w:p>
    <w:p>
      <w:pPr>
        <w:pStyle w:val="BodyText"/>
      </w:pPr>
      <w:r>
        <w:t xml:space="preserve">Specifically, the engineer's work on optimizing data throughput for local manufacturing clients showed exceptional skill. The implementation of edge computing solutions reduced cloud dependency, a crucial factor given the varying network conditions and data sovereignty regulations prevalent in the region. The code quality was assessed against strict standards, revealing high levels of modularity, documentation, and efficiency. Furthermore, the engineer displayed a strong aptitude for working with embedded systems, ensuring that hardware constraints were respected while maximizing performance.</w:t>
      </w:r>
    </w:p>
    <w:bookmarkEnd w:id="23"/>
    <w:bookmarkStart w:id="24" w:name="X159b8a0be4bd3980f4eaa58ff318930f7c67ec9"/>
    <w:p>
      <w:pPr>
        <w:pStyle w:val="Heading2"/>
      </w:pPr>
      <w:r>
        <w:t xml:space="preserve">4. Adaptability to the Guangzhou Market and Culture</w:t>
      </w:r>
    </w:p>
    <w:p>
      <w:pPr>
        <w:pStyle w:val="FirstParagraph"/>
      </w:pPr>
      <w:r>
        <w:t xml:space="preserve">A significant portion of this review addresses the engineer's ability to thrive in the specific environment of China Guangzhou. The technological ecosystem here is characterized by rapid iteration, intense competition, and a strong emphasis on practical application. The Computer Engineer under review has shown remarkable adaptability to this pace.</w:t>
      </w:r>
    </w:p>
    <w:p>
      <w:pPr>
        <w:pStyle w:val="BodyText"/>
      </w:pPr>
      <w:r>
        <w:t xml:space="preserve">The engineer has successfully navigated the cultural nuances of the local tech industry, fostering strong collaborative relationships with both local Chinese teams and international stakeholders. Understanding the local business culture, which often values face-to-face communication and relationship building (guanxi), has been instrumental in the engineer's success. The review notes that the engineer actively participates in local tech meetups and industry forums in Guangzhou, staying abreast of the latest developments in the Greater Bay Area's tech policy and innovation trends. This local engagement is vital for a Computer Engineer to remain relevant and effective in this region.</w:t>
      </w:r>
    </w:p>
    <w:bookmarkEnd w:id="24"/>
    <w:bookmarkStart w:id="25" w:name="compliance-and-ethical-standards"/>
    <w:p>
      <w:pPr>
        <w:pStyle w:val="Heading2"/>
      </w:pPr>
      <w:r>
        <w:t xml:space="preserve">5. Compliance and Ethical Standards</w:t>
      </w:r>
    </w:p>
    <w:p>
      <w:pPr>
        <w:pStyle w:val="FirstParagraph"/>
      </w:pPr>
      <w:r>
        <w:t xml:space="preserve">Operating in China requires strict adherence to national cybersecurity laws and data protection regulations. This Peer Review Report confirms that the Computer Engineer has maintained the highest standards of compliance. The engineer ensured that all software solutions developed for clients in Guangzhou met the requirements of the Cybersecurity Law of the People's Republic of China and the Data Security Law.</w:t>
      </w:r>
    </w:p>
    <w:p>
      <w:pPr>
        <w:pStyle w:val="BodyText"/>
      </w:pPr>
      <w:r>
        <w:t xml:space="preserve">Ethical considerations regarding data privacy, intellectual property rights, and algorithmic transparency were rigorously evaluated. The engineer demonstrated a proactive approach to identifying potential compliance risks and implementing mitigation strategies. This diligence is particularly important in Guangzhou, where the government is heavily invested in regulating the digital economy to ensure security and stability.</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growth. First, while the engineer's technical skills are excellent, there is room for improvement in cross-functional communication with non-technical stakeholders. Providing more accessible explanations of complex technical concepts to local management teams could enhance project alignment.</w:t>
      </w:r>
    </w:p>
    <w:p>
      <w:pPr>
        <w:pStyle w:val="BodyText"/>
      </w:pPr>
      <w:r>
        <w:t xml:space="preserve">Second, although the engineer is familiar with local regulations, a deeper understanding of the specific industrial policies of the Guangdong province could further optimize project proposals and funding applications. Finally, increasing involvement in mentoring junior engineers within the Guangzhou office would help build a stronger local talent pipeline and foster a more cohesive team environment.</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Computer Engineer is a highly competent professional who is well-suited to the challenges and opportunities presented by the technology sector in China Guangzhou. Their technical expertise, combined with their cultural adaptability and commitment to compliance, makes them a valuable asset to any organization operating in this region.</w:t>
      </w:r>
    </w:p>
    <w:p>
      <w:pPr>
        <w:pStyle w:val="BodyText"/>
      </w:pPr>
      <w:r>
        <w:t xml:space="preserve">The panel recommends the continuation of their current role with a focus on the identified areas for improvement. We believe that with further development in communication and local policy engagement, this engineer will continue to drive significant technological advancements and contribute to the digital transformation efforts in Guangzhou.</w:t>
      </w:r>
    </w:p>
    <w:bookmarkEnd w:id="27"/>
    <w:p>
      <w:pPr>
        <w:pStyle w:val="BodyText"/>
      </w:pPr>
      <w:r>
        <w:rPr>
          <w:bCs/>
          <w:b/>
        </w:rPr>
        <w:t xml:space="preserve">Prepared by:</w:t>
      </w:r>
    </w:p>
    <w:p>
      <w:pPr>
        <w:pStyle w:val="BodyText"/>
      </w:pPr>
      <w:r>
        <w:t xml:space="preserve">Technical Review Committee</w:t>
      </w:r>
    </w:p>
    <w:p>
      <w:pPr>
        <w:pStyle w:val="BodyText"/>
      </w:pPr>
      <w:r>
        <w:t xml:space="preserve">Guangzhou Technology Innovation Center</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Guangzhou, China</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