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Computer Engineer</w:t>
      </w:r>
    </w:p>
    <w:p>
      <w:pPr>
        <w:pStyle w:val="BodyText"/>
      </w:pPr>
      <w:r>
        <w:rPr>
          <w:bCs/>
          <w:b/>
        </w:rPr>
        <w:t xml:space="preserve">Location of Practice:</w:t>
      </w:r>
      <w:r>
        <w:t xml:space="preserve"> </w:t>
      </w:r>
      <w:r>
        <w:t xml:space="preserve">Berlin, Germany</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Technical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ethical conduct of a Computer Engineer operating within the dynamic technological landscape of Berlin, Germany. Berlin has rapidly established itself as a central hub for digital innovation in Europe, often referred to as the "Silicon Allee." Consequently, the standards for engineering excellence in this region are exceptionally high, demanding not only technical proficiency but also adaptability to international best practices and rigorous regulatory compliance.</w:t>
      </w:r>
    </w:p>
    <w:p>
      <w:pPr>
        <w:pStyle w:val="BodyText"/>
      </w:pPr>
      <w:r>
        <w:t xml:space="preserve">The subject of this review has demonstrated a robust command of computer engineering principles, ranging from embedded systems design to high-level software architecture. This report details the findings of a comprehensive assessment conducted by a panel of senior engineers and industry experts. The evaluation focuses on the engineer's ability to deliver complex solutions, collaborate within multidisciplinary teams, and adhere to the professional norms expected in the German engineering sector.</w:t>
      </w:r>
    </w:p>
    <w:bookmarkEnd w:id="21"/>
    <w:bookmarkStart w:id="22" w:name="Xa95239de210ff6a0228e9cfd7f9d098561a47b8"/>
    <w:p>
      <w:pPr>
        <w:pStyle w:val="Heading2"/>
      </w:pPr>
      <w:r>
        <w:t xml:space="preserve">2. Technical Competency and Engineering Rigor</w:t>
      </w:r>
    </w:p>
    <w:p>
      <w:pPr>
        <w:pStyle w:val="FirstParagraph"/>
      </w:pPr>
      <w:r>
        <w:t xml:space="preserve">The core of this Peer Review Report centers on the technical capabilities of the Computer Engineer. In the context of Berlin's competitive market, where startups and established enterprises alike demand cutting-edge solutions, the engineer was assessed on their ability to bridge the gap between hardware constraints and software requirements.</w:t>
      </w:r>
    </w:p>
    <w:p>
      <w:pPr>
        <w:pStyle w:val="BodyText"/>
      </w:pPr>
      <w:r>
        <w:t xml:space="preserve">The review panel examined several key projects undertaken by the engineer. It was noted that the subject exhibits a deep understanding of system architecture, ensuring that solutions are not only functional but also scalable and maintainable. The engineer's approach to problem-solving reflects the German engineering ethos of "Präzision" (precision) and reliability. Code reviews and system designs analyzed during this process showed a meticulous attention to detail, minimizing technical debt and ensuring robust error handling.</w:t>
      </w:r>
    </w:p>
    <w:p>
      <w:pPr>
        <w:pStyle w:val="BodyText"/>
      </w:pPr>
      <w:r>
        <w:t xml:space="preserve">Furthermore, the engineer demonstrated proficiency in modern development methodologies, including Agile and DevOps practices, which are standard in Berlin's tech ecosystem. The ability to integrate continuous integration and continuous deployment (CI/CD) pipelines into complex hardware-software co-design projects was particularly noteworthy. This technical versatility is crucial for a Computer Engineer in Germany, where the convergence of Industry 4.0 and digital services is reshaping the industrial landscape.</w:t>
      </w:r>
    </w:p>
    <w:bookmarkEnd w:id="22"/>
    <w:bookmarkStart w:id="23" w:name="regulatory-compliance-and-data-privacy"/>
    <w:p>
      <w:pPr>
        <w:pStyle w:val="Heading2"/>
      </w:pPr>
      <w:r>
        <w:t xml:space="preserve">3. Regulatory Compliance and Data Privacy</w:t>
      </w:r>
    </w:p>
    <w:p>
      <w:pPr>
        <w:pStyle w:val="FirstParagraph"/>
      </w:pPr>
      <w:r>
        <w:t xml:space="preserve">Operating as a Computer Engineer in Germany requires strict adherence to national and European regulations, most notably the General Data Protection Regulation (GDPR). This Peer Review Report places significant emphasis on the subject's compliance with these legal frameworks.</w:t>
      </w:r>
    </w:p>
    <w:p>
      <w:pPr>
        <w:pStyle w:val="BodyText"/>
      </w:pPr>
      <w:r>
        <w:t xml:space="preserve">The review found that the engineer consistently prioritizes data privacy and security by design. In all assessed projects, data protection measures were integrated at the architectural level rather than being treated as an afterthought. This proactive approach is essential in Berlin, where regulatory scrutiny is high, and public trust in digital services is paramount. The engineer's familiarity with German labor laws regarding employee monitoring and data handling further underscores their professional maturity and suitability for the local market.</w:t>
      </w:r>
    </w:p>
    <w:bookmarkEnd w:id="23"/>
    <w:bookmarkStart w:id="24" w:name="Xf1502da7112a09fe88a2048091522c97086e2df"/>
    <w:p>
      <w:pPr>
        <w:pStyle w:val="Heading2"/>
      </w:pPr>
      <w:r>
        <w:t xml:space="preserve">4. Professional Collaboration and Communication</w:t>
      </w:r>
    </w:p>
    <w:p>
      <w:pPr>
        <w:pStyle w:val="FirstParagraph"/>
      </w:pPr>
      <w:r>
        <w:t xml:space="preserve">Berlin's tech scene is characterized by its international diversity. A Computer Engineer in this environment must possess strong communication skills to collaborate effectively with stakeholders from various cultural and linguistic backgrounds. This Peer Review Report evaluates the subject's interpersonal skills and their ability to function within a team.</w:t>
      </w:r>
    </w:p>
    <w:p>
      <w:pPr>
        <w:pStyle w:val="BodyText"/>
      </w:pPr>
      <w:r>
        <w:t xml:space="preserve">Feedback from colleagues and project managers indicates that the engineer is a collaborative team player who values open communication and constructive feedback. The subject has demonstrated the ability to translate complex technical concepts into understandable terms for non-technical stakeholders, a critical skill for project success. Additionally, the engineer's respect for hierarchical structures, while maintaining the innovative spirit typical of Berlin's startup culture, reflects a balanced professional demeanor.</w:t>
      </w:r>
    </w:p>
    <w:bookmarkEnd w:id="24"/>
    <w:bookmarkStart w:id="25" w:name="Xf3347cb632ee3b80225352d2195c06d3e1bf10b"/>
    <w:p>
      <w:pPr>
        <w:pStyle w:val="Heading2"/>
      </w:pPr>
      <w:r>
        <w:t xml:space="preserve">5. Ethical Standards and Continuous Improvement</w:t>
      </w:r>
    </w:p>
    <w:p>
      <w:pPr>
        <w:pStyle w:val="FirstParagraph"/>
      </w:pPr>
      <w:r>
        <w:t xml:space="preserve">The final aspect of this Peer Review Report concerns the ethical conduct and commitment to professional development of the Computer Engineer. The German engineering community places a high value on integrity and lifelong learning.</w:t>
      </w:r>
    </w:p>
    <w:p>
      <w:pPr>
        <w:pStyle w:val="BodyText"/>
      </w:pPr>
      <w:r>
        <w:t xml:space="preserve">The subject has shown a consistent commitment to ethical engineering practices, ensuring that their work does not compromise user safety or societal well-being. Moreover, the engineer actively engages in continuous professional development, staying abreast of emerging technologies and industry trends. This dedication to growth is vital in a field as rapidly evolving as computer engineering, particularly in a forward-thinking city like Berlin.</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Computer Engineer in question meets and often exceeds the professional standards required for practice in Berlin, Germany. The subject's technical expertise, regulatory awareness, collaborative spirit, and ethical commitment make them a valuable asset to the engineering community.</w:t>
      </w:r>
    </w:p>
    <w:p>
      <w:pPr>
        <w:pStyle w:val="BodyText"/>
      </w:pPr>
      <w:r>
        <w:t xml:space="preserve">The reviewing committee recommends the full recognition of the engineer's professional qualifications. We are confident that the subject will continue to contribute positively to the technological advancement of Berlin and the broader German economy. This report serves as a formal endorsement of their capabilities and professional integrity.</w:t>
      </w:r>
    </w:p>
    <w:bookmarkEnd w:id="26"/>
    <w:p>
      <w:pPr>
        <w:pStyle w:val="BodyText"/>
      </w:pPr>
      <w:r>
        <w:rPr>
          <w:bCs/>
          <w:b/>
        </w:rPr>
        <w:t xml:space="preserve">Prepared by:</w:t>
      </w:r>
    </w:p>
    <w:p>
      <w:pPr>
        <w:pStyle w:val="BodyText"/>
      </w:pPr>
      <w:r>
        <w:t xml:space="preserve">Dr. Hans Mueller, Senior Reviewer</w:t>
      </w:r>
    </w:p>
    <w:p>
      <w:pPr>
        <w:pStyle w:val="BodyText"/>
      </w:pPr>
      <w:r>
        <w:t xml:space="preserve">Independent Technical Peer Review Committee</w:t>
      </w:r>
    </w:p>
    <w:p>
      <w:pPr>
        <w:pStyle w:val="BodyText"/>
      </w:pPr>
      <w:r>
        <w:t xml:space="preserve">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Berlin, Germany</dc:title>
  <dc:creator/>
  <dc:language>en</dc:language>
  <cp:keywords/>
  <dcterms:created xsi:type="dcterms:W3CDTF">2026-10-10T05:41:14Z</dcterms:created>
  <dcterms:modified xsi:type="dcterms:W3CDTF">2026-10-10T05:41:14Z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