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Technical Competency Assessment: Computer Engineer</w:t>
      </w:r>
    </w:p>
    <w:p>
      <w:pPr>
        <w:pStyle w:val="BodyText"/>
      </w:pPr>
      <w:r>
        <w:rPr>
          <w:bCs/>
          <w:b/>
        </w:rPr>
        <w:t xml:space="preserve">Location:</w:t>
      </w:r>
      <w:r>
        <w:t xml:space="preserve"> </w:t>
      </w:r>
      <w:r>
        <w:t xml:space="preserve">Milan, Italy (Lombardy Region)</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PR-MIL-2023-884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collaborative effectiveness of a Computer Engineer operating within the dynamic technological ecosystem of Milan, Italy. As Milan continues to solidify its position as the primary financial and technological hub of the Italian peninsula, the standards for engineering excellence have risen significantly. This review assesses the subject's alignment with these high standards, focusing on their ability to navigate complex software architectures, hardware integration, and the specific regulatory and cultural nuances of the Italian market.</w:t>
      </w:r>
    </w:p>
    <w:p>
      <w:pPr>
        <w:pStyle w:val="BodyText"/>
      </w:pPr>
      <w:r>
        <w:t xml:space="preserve">The evaluation process involved a rigorous analysis of code repositories, system design documentation, project management logs, and direct feedback from cross-functional teams. The objective is to provide a transparent, data-driven assessment that highlights areas of exceptional performance while identifying strategic opportunities for professional growth. The findings indicate a highly competent professional who demonstrates a strong grasp of modern engineering principles, though specific adaptations to the local Milanese business environment are recommended to maximize impact.</w:t>
      </w:r>
    </w:p>
    <w:bookmarkEnd w:id="21"/>
    <w:bookmarkStart w:id="24" w:name="X130d72ae8fa5c458485556755864609f50d4eb2"/>
    <w:p>
      <w:pPr>
        <w:pStyle w:val="Heading2"/>
      </w:pPr>
      <w:r>
        <w:t xml:space="preserve">2. Technical Proficiency and Engineering Standards</w:t>
      </w:r>
    </w:p>
    <w:bookmarkStart w:id="22" w:name="software-architecture-and-development"/>
    <w:p>
      <w:pPr>
        <w:pStyle w:val="Heading3"/>
      </w:pPr>
      <w:r>
        <w:t xml:space="preserve">2.1 Software Architecture and Development</w:t>
      </w:r>
    </w:p>
    <w:p>
      <w:pPr>
        <w:pStyle w:val="FirstParagraph"/>
      </w:pPr>
      <w:r>
        <w:t xml:space="preserve">The Computer Engineer under review has demonstrated a robust command of full-stack development methodologies. In the context of Milan's competitive fintech and e-commerce sectors, the ability to build scalable, secure, and efficient systems is paramount. The subject's codebase reflects a deep understanding of object-oriented design patterns and microservices architecture. Specifically, the implementation of containerization using Docker and orchestration via Kubernetes aligns perfectly with the infrastructure standards currently adopted by leading tech firms in the Milan business district.</w:t>
      </w:r>
    </w:p>
    <w:p>
      <w:pPr>
        <w:pStyle w:val="BodyText"/>
      </w:pPr>
      <w:r>
        <w:t xml:space="preserve">Furthermore, the engineer exhibits a strong commitment to code quality. Static analysis tools and automated testing frameworks are utilized effectively, ensuring that the software delivered meets the rigorous reliability requirements expected by Italian enterprise clients. The documentation provided is thorough, adhering to international standards while remaining accessible to local stakeholders who may require bilingual technical specifications.</w:t>
      </w:r>
    </w:p>
    <w:bookmarkEnd w:id="22"/>
    <w:bookmarkStart w:id="23" w:name="hardware-software-integration"/>
    <w:p>
      <w:pPr>
        <w:pStyle w:val="Heading3"/>
      </w:pPr>
      <w:r>
        <w:t xml:space="preserve">2.2 Hardware-Software Integration</w:t>
      </w:r>
    </w:p>
    <w:p>
      <w:pPr>
        <w:pStyle w:val="FirstParagraph"/>
      </w:pPr>
      <w:r>
        <w:t xml:space="preserve">Given the multidisciplinary nature of Computer Engineering, this review also examined the subject's proficiency in embedded systems and IoT solutions. Milan is home to several industrial automation giants, and the ability to bridge the gap between physical hardware and digital logic is a critical skill. The engineer has successfully managed projects involving real-time data processing and low-latency communication protocols. Their work demonstrates a precise understanding of resource constraints and power efficiency, which are essential factors in the manufacturing and logistics sectors prevalent in the Lombardy region.</w:t>
      </w:r>
    </w:p>
    <w:bookmarkEnd w:id="23"/>
    <w:bookmarkEnd w:id="24"/>
    <w:bookmarkStart w:id="27" w:name="X3d854ff7c3983e1f0e966995b4f4cb5da841502"/>
    <w:p>
      <w:pPr>
        <w:pStyle w:val="Heading2"/>
      </w:pPr>
      <w:r>
        <w:t xml:space="preserve">3. Professional Conduct and Cultural Adaptation</w:t>
      </w:r>
    </w:p>
    <w:bookmarkStart w:id="25" w:name="collaboration-in-the-milanese-workplace"/>
    <w:p>
      <w:pPr>
        <w:pStyle w:val="Heading3"/>
      </w:pPr>
      <w:r>
        <w:t xml:space="preserve">3.1 Collaboration in the Milanese Workplace</w:t>
      </w:r>
    </w:p>
    <w:p>
      <w:pPr>
        <w:pStyle w:val="FirstParagraph"/>
      </w:pPr>
      <w:r>
        <w:t xml:space="preserve">Working in Milan requires a unique blend of technical rigor and interpersonal finesse. The Italian business culture, particularly in the north, values formal respect, clear hierarchy, yet increasingly embraces agile, collaborative workflows. This Computer Engineer has adapted well to this environment. Peer feedback indicates that the subject communicates technical concepts clearly to non-technical stakeholders, a vital skill when presenting to senior management in Milan-based corporations.</w:t>
      </w:r>
    </w:p>
    <w:p>
      <w:pPr>
        <w:pStyle w:val="BodyText"/>
      </w:pPr>
      <w:r>
        <w:t xml:space="preserve">The engineer demonstrates a proactive attitude in team settings, often facilitating knowledge-sharing sessions that benefit the wider development group. However, it is noted that while English is the lingua franca of the tech industry, a deeper engagement with the local Italian language would further enhance rapport with legacy teams and local clients, fostering stronger long-term professional relationships.</w:t>
      </w:r>
    </w:p>
    <w:bookmarkEnd w:id="25"/>
    <w:bookmarkStart w:id="26" w:name="regulatory-compliance-and-ethics"/>
    <w:p>
      <w:pPr>
        <w:pStyle w:val="Heading3"/>
      </w:pPr>
      <w:r>
        <w:t xml:space="preserve">3.2 Regulatory Compliance and Ethics</w:t>
      </w:r>
    </w:p>
    <w:p>
      <w:pPr>
        <w:pStyle w:val="FirstParagraph"/>
      </w:pPr>
      <w:r>
        <w:t xml:space="preserve">Operating in Italy necessitates strict adherence to European and national regulations, particularly regarding data privacy (GDPR) and cybersecurity. The review confirms that the Computer Engineer integrates compliance checks directly into the development lifecycle. This proactive approach mitigates legal risks and ensures that the solutions developed are robust against the stringent regulatory scrutiny common in the Italian market.</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While the overall performance is commendable, this Peer Review Report identifies specific areas where the Computer Engineer can elevate their contribution to the Milan tech scene:</w:t>
      </w:r>
    </w:p>
    <w:p>
      <w:pPr>
        <w:numPr>
          <w:ilvl w:val="0"/>
          <w:numId w:val="1001"/>
        </w:numPr>
        <w:pStyle w:val="Compact"/>
      </w:pPr>
      <w:r>
        <w:rPr>
          <w:bCs/>
          <w:b/>
        </w:rPr>
        <w:t xml:space="preserve">Local Market Insight:</w:t>
      </w:r>
      <w:r>
        <w:t xml:space="preserve"> </w:t>
      </w:r>
      <w:r>
        <w:t xml:space="preserve">Deepen understanding of the specific technological challenges faced by Milan's traditional industries (fashion, automotive, banking) to tailor engineering solutions more effectively.</w:t>
      </w:r>
    </w:p>
    <w:p>
      <w:pPr>
        <w:numPr>
          <w:ilvl w:val="0"/>
          <w:numId w:val="1001"/>
        </w:numPr>
        <w:pStyle w:val="Compact"/>
      </w:pPr>
      <w:r>
        <w:rPr>
          <w:bCs/>
          <w:b/>
        </w:rPr>
        <w:t xml:space="preserve">Language Proficiency:</w:t>
      </w:r>
      <w:r>
        <w:t xml:space="preserve"> </w:t>
      </w:r>
      <w:r>
        <w:t xml:space="preserve">Accelerate Italian language learning to facilitate smoother communication with local government bodies and older generations of stakeholders.</w:t>
      </w:r>
    </w:p>
    <w:p>
      <w:pPr>
        <w:numPr>
          <w:ilvl w:val="0"/>
          <w:numId w:val="1001"/>
        </w:numPr>
        <w:pStyle w:val="Compact"/>
      </w:pPr>
      <w:r>
        <w:rPr>
          <w:bCs/>
          <w:b/>
        </w:rPr>
        <w:t xml:space="preserve">Leadership Visibility:</w:t>
      </w:r>
      <w:r>
        <w:t xml:space="preserve"> </w:t>
      </w:r>
      <w:r>
        <w:t xml:space="preserve">Take on more visible leadership roles in cross-departmental projects to establish authority and influence within the broader organizational structure.</w:t>
      </w:r>
    </w:p>
    <w:bookmarkEnd w:id="28"/>
    <w:bookmarkStart w:id="29" w:name="final-verdict"/>
    <w:p>
      <w:pPr>
        <w:pStyle w:val="Heading2"/>
      </w:pPr>
      <w:r>
        <w:t xml:space="preserve">5. Final Verdict</w:t>
      </w:r>
    </w:p>
    <w:p>
      <w:pPr>
        <w:pStyle w:val="FirstParagraph"/>
      </w:pPr>
      <w:r>
        <w:rPr>
          <w:bCs/>
          <w:b/>
        </w:rPr>
        <w:t xml:space="preserve">Overall Rating: Highly Recommended</w:t>
      </w:r>
    </w:p>
    <w:p>
      <w:pPr>
        <w:pStyle w:val="BodyText"/>
      </w:pPr>
      <w:r>
        <w:t xml:space="preserve">This Computer Engineer represents a significant asset to any technical organization in Milan, Italy. Their technical skills are world-class, and their professional demeanor aligns well with the evolving corporate culture of the region. With minor adjustments regarding local cultural integration, they are poised for a successful and impactful career in the Italian technology sector.</w:t>
      </w:r>
    </w:p>
    <w:bookmarkEnd w:id="29"/>
    <w:p>
      <w:pPr>
        <w:pStyle w:val="BodyText"/>
      </w:pPr>
      <w:r>
        <w:t xml:space="preserve">This document is a confidential Peer Review Report intended for internal use only.</w:t>
      </w:r>
      <w:r>
        <w:br/>
      </w:r>
      <w:r>
        <w:t xml:space="preserve">Generated for the assessment of Computer Engineering roles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Milan, Italy</dc:title>
  <dc:creator/>
  <dc:language>en</dc:language>
  <cp:keywords/>
  <dcterms:created xsi:type="dcterms:W3CDTF">2026-10-10T02:12:21Z</dcterms:created>
  <dcterms:modified xsi:type="dcterms:W3CDTF">2026-10-10T02:12:21Z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