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Computer Engineer</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Organization:</w:t>
      </w:r>
      <w:r>
        <w:t xml:space="preserve"> </w:t>
      </w:r>
      <w:r>
        <w:t xml:space="preserve">[Organization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contributions of a Computer Engineer based in Malaysia Kuala Lumpur. The review aims to provide a comprehensive assessment of the engineer's skills, adherence to industry standards, and alignment with organizational goals. The evaluation is conducted in accordance with the guidelines set by the Board of Engineers Malaysia (BEM) and relevant international standards for engineering practice.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expertise and proficiency in computer engineering disciplines.</w:t>
      </w:r>
    </w:p>
    <w:p>
      <w:pPr>
        <w:numPr>
          <w:ilvl w:val="0"/>
          <w:numId w:val="1001"/>
        </w:numPr>
        <w:pStyle w:val="Compact"/>
      </w:pPr>
      <w:r>
        <w:t xml:space="preserve">Project management and leadership capabilities.</w:t>
      </w:r>
    </w:p>
    <w:p>
      <w:pPr>
        <w:numPr>
          <w:ilvl w:val="0"/>
          <w:numId w:val="1001"/>
        </w:numPr>
        <w:pStyle w:val="Compact"/>
      </w:pPr>
      <w:r>
        <w:t xml:space="preserve">Adherence to ethical standards and professional conduct.</w:t>
      </w:r>
    </w:p>
    <w:p>
      <w:pPr>
        <w:numPr>
          <w:ilvl w:val="0"/>
          <w:numId w:val="1001"/>
        </w:numPr>
        <w:pStyle w:val="Compact"/>
      </w:pPr>
      <w:r>
        <w:t xml:space="preserve">Contribution to innovation and continuous improvement.</w:t>
      </w:r>
    </w:p>
    <w:p>
      <w:pPr>
        <w:numPr>
          <w:ilvl w:val="0"/>
          <w:numId w:val="1001"/>
        </w:numPr>
        <w:pStyle w:val="Compact"/>
      </w:pPr>
      <w:r>
        <w:t xml:space="preserve">Collaboration and communication within multidisciplinary teams.</w:t>
      </w:r>
    </w:p>
    <w:p>
      <w:pPr>
        <w:pStyle w:val="FirstParagraph"/>
      </w:pPr>
      <w:r>
        <w:t xml:space="preserve">The review is specific to the context of Malaysia Kuala Lumpur, considering the local regulatory environment, technological landscape, and industry expectations.</w:t>
      </w:r>
    </w:p>
    <w:bookmarkEnd w:id="22"/>
    <w:bookmarkStart w:id="23" w:name="technical-competence"/>
    <w:p>
      <w:pPr>
        <w:pStyle w:val="Heading2"/>
      </w:pPr>
      <w:r>
        <w:t xml:space="preserve">3. Technical Competence</w:t>
      </w:r>
    </w:p>
    <w:p>
      <w:pPr>
        <w:pStyle w:val="FirstParagraph"/>
      </w:pPr>
      <w:r>
        <w:t xml:space="preserve">The Computer Engineer under review has demonstrated a strong foundation in core computer engineering principles, including hardware design, software development, and systems integration. Their ability to design and implement complex solutions aligns with the demands of the technology sector in Malaysia Kuala Lumpur, where innovation and efficiency are paramount.</w:t>
      </w:r>
    </w:p>
    <w:p>
      <w:pPr>
        <w:pStyle w:val="BodyText"/>
      </w:pPr>
      <w:r>
        <w:t xml:space="preserve">Key areas of technical competence include:</w:t>
      </w:r>
    </w:p>
    <w:p>
      <w:pPr>
        <w:numPr>
          <w:ilvl w:val="0"/>
          <w:numId w:val="1002"/>
        </w:numPr>
        <w:pStyle w:val="Compact"/>
      </w:pPr>
      <w:r>
        <w:t xml:space="preserve">Proficiency in programming languages such as Python, C++, and Java.</w:t>
      </w:r>
    </w:p>
    <w:p>
      <w:pPr>
        <w:numPr>
          <w:ilvl w:val="0"/>
          <w:numId w:val="1002"/>
        </w:numPr>
        <w:pStyle w:val="Compact"/>
      </w:pPr>
      <w:r>
        <w:t xml:space="preserve">Experience with embedded systems and IoT technologies.</w:t>
      </w:r>
    </w:p>
    <w:p>
      <w:pPr>
        <w:numPr>
          <w:ilvl w:val="0"/>
          <w:numId w:val="1002"/>
        </w:numPr>
        <w:pStyle w:val="Compact"/>
      </w:pPr>
      <w:r>
        <w:t xml:space="preserve">Knowledge of cybersecurity protocols and data protection standards.</w:t>
      </w:r>
    </w:p>
    <w:p>
      <w:pPr>
        <w:numPr>
          <w:ilvl w:val="0"/>
          <w:numId w:val="1002"/>
        </w:numPr>
        <w:pStyle w:val="Compact"/>
      </w:pPr>
      <w:r>
        <w:t xml:space="preserve">Familiarity with cloud computing platforms and DevOps practices.</w:t>
      </w:r>
    </w:p>
    <w:p>
      <w:pPr>
        <w:pStyle w:val="FirstParagraph"/>
      </w:pPr>
      <w:r>
        <w:t xml:space="preserve">The engineer's technical skills have been validated through successful project deliveries and positive feedback from stakeholders.</w:t>
      </w:r>
    </w:p>
    <w:bookmarkEnd w:id="23"/>
    <w:bookmarkStart w:id="24" w:name="project-management-and-leadership"/>
    <w:p>
      <w:pPr>
        <w:pStyle w:val="Heading2"/>
      </w:pPr>
      <w:r>
        <w:t xml:space="preserve">4. Project Management and Leadership</w:t>
      </w:r>
    </w:p>
    <w:p>
      <w:pPr>
        <w:pStyle w:val="FirstParagraph"/>
      </w:pPr>
      <w:r>
        <w:t xml:space="preserve">The Computer Engineer has exhibited strong project management skills, effectively leading teams and ensuring timely delivery of projects. Their ability to prioritize tasks, allocate resources, and mitigate risks has been instrumental in achieving project objectives.</w:t>
      </w:r>
    </w:p>
    <w:p>
      <w:pPr>
        <w:pStyle w:val="BodyText"/>
      </w:pPr>
      <w:r>
        <w:t xml:space="preserve">In the context of Malaysia Kuala Lumpur, where the technology industry is rapidly evolving, the engineer's leadership has been particularly noteworthy. They have fostered a collaborative environment, encouraging team members to contribute innovative ideas and solutions.</w:t>
      </w:r>
    </w:p>
    <w:bookmarkEnd w:id="24"/>
    <w:bookmarkStart w:id="25" w:name="X4ce211acb8b02978b825403f312638d11fa1afd"/>
    <w:p>
      <w:pPr>
        <w:pStyle w:val="Heading2"/>
      </w:pPr>
      <w:r>
        <w:t xml:space="preserve">5. Ethical Standards and Professional Conduct</w:t>
      </w:r>
    </w:p>
    <w:p>
      <w:pPr>
        <w:pStyle w:val="FirstParagraph"/>
      </w:pPr>
      <w:r>
        <w:t xml:space="preserve">The engineer has consistently adhered to the ethical standards outlined by the Board of Engineers Malaysia (BEM). Their commitment to integrity, transparency, and accountability has been evident in all professional interactions.</w:t>
      </w:r>
    </w:p>
    <w:p>
      <w:pPr>
        <w:pStyle w:val="BodyText"/>
      </w:pPr>
      <w:r>
        <w:t xml:space="preserve">Key aspects of their professional conduct include:</w:t>
      </w:r>
    </w:p>
    <w:p>
      <w:pPr>
        <w:numPr>
          <w:ilvl w:val="0"/>
          <w:numId w:val="1003"/>
        </w:numPr>
        <w:pStyle w:val="Compact"/>
      </w:pPr>
      <w:r>
        <w:t xml:space="preserve">Maintaining confidentiality of sensitive information.</w:t>
      </w:r>
    </w:p>
    <w:p>
      <w:pPr>
        <w:numPr>
          <w:ilvl w:val="0"/>
          <w:numId w:val="1003"/>
        </w:numPr>
        <w:pStyle w:val="Compact"/>
      </w:pPr>
      <w:r>
        <w:t xml:space="preserve">Ensuring compliance with local and international regulations.</w:t>
      </w:r>
    </w:p>
    <w:p>
      <w:pPr>
        <w:numPr>
          <w:ilvl w:val="0"/>
          <w:numId w:val="1003"/>
        </w:numPr>
        <w:pStyle w:val="Compact"/>
      </w:pPr>
      <w:r>
        <w:t xml:space="preserve">Promoting diversity and inclusion within the workplace.</w:t>
      </w:r>
    </w:p>
    <w:bookmarkEnd w:id="25"/>
    <w:bookmarkStart w:id="26" w:name="innovation-and-continuous-improvement"/>
    <w:p>
      <w:pPr>
        <w:pStyle w:val="Heading2"/>
      </w:pPr>
      <w:r>
        <w:t xml:space="preserve">6. Innovation and Continuous Improvement</w:t>
      </w:r>
    </w:p>
    <w:p>
      <w:pPr>
        <w:pStyle w:val="FirstParagraph"/>
      </w:pPr>
      <w:r>
        <w:t xml:space="preserve">The Computer Engineer has actively contributed to innovation within the organization. Their ability to identify opportunities for improvement and implement cutting-edge technologies has enhanced operational efficiency and competitiveness.</w:t>
      </w:r>
    </w:p>
    <w:p>
      <w:pPr>
        <w:pStyle w:val="BodyText"/>
      </w:pPr>
      <w:r>
        <w:t xml:space="preserve">In Malaysia Kuala Lumpur, where the technology sector is a key driver of economic growth, the engineer's focus on innovation aligns with national goals for digital transformation and sustainability.</w:t>
      </w:r>
    </w:p>
    <w:bookmarkEnd w:id="26"/>
    <w:bookmarkStart w:id="27" w:name="collaboration-and-communication"/>
    <w:p>
      <w:pPr>
        <w:pStyle w:val="Heading2"/>
      </w:pPr>
      <w:r>
        <w:t xml:space="preserve">7. Collaboration and Communication</w:t>
      </w:r>
    </w:p>
    <w:p>
      <w:pPr>
        <w:pStyle w:val="FirstParagraph"/>
      </w:pPr>
      <w:r>
        <w:t xml:space="preserve">The engineer has demonstrated excellent collaboration and communication skills, working effectively with multidisciplinary teams and external stakeholders. Their ability to articulate technical concepts in a clear and concise manner has facilitated successful project outcomes.</w:t>
      </w:r>
    </w:p>
    <w:p>
      <w:pPr>
        <w:pStyle w:val="BodyText"/>
      </w:pPr>
      <w:r>
        <w:t xml:space="preserve">In the multicultural environment of Malaysia Kuala Lumpur, the engineer's cultural sensitivity and adaptability have been particularly valuable.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Continue to invest in professional development opportunities to stay abreast of emerging technologies.</w:t>
      </w:r>
    </w:p>
    <w:p>
      <w:pPr>
        <w:numPr>
          <w:ilvl w:val="0"/>
          <w:numId w:val="1004"/>
        </w:numPr>
        <w:pStyle w:val="Compact"/>
      </w:pPr>
      <w:r>
        <w:t xml:space="preserve">Enhance leadership skills through advanced training programs.</w:t>
      </w:r>
    </w:p>
    <w:p>
      <w:pPr>
        <w:numPr>
          <w:ilvl w:val="0"/>
          <w:numId w:val="1004"/>
        </w:numPr>
        <w:pStyle w:val="Compact"/>
      </w:pPr>
      <w:r>
        <w:t xml:space="preserve">Strengthen collaboration with industry partners to foster innovation.</w:t>
      </w:r>
    </w:p>
    <w:bookmarkEnd w:id="28"/>
    <w:bookmarkStart w:id="29" w:name="conclusion"/>
    <w:p>
      <w:pPr>
        <w:pStyle w:val="Heading2"/>
      </w:pPr>
      <w:r>
        <w:t xml:space="preserve">9. Conclusion</w:t>
      </w:r>
    </w:p>
    <w:p>
      <w:pPr>
        <w:pStyle w:val="FirstParagraph"/>
      </w:pPr>
      <w:r>
        <w:t xml:space="preserve">This Peer Review Report confirms that the Computer Engineer under review meets the high standards expected of professionals in Malaysia Kuala Lumpur. Their technical expertise, leadership abilities, and commitment to ethical practice make them a valuable asset to the organization and the broader engineering community.</w:t>
      </w:r>
    </w:p>
    <w:bookmarkEnd w:id="29"/>
    <w:p>
      <w:pPr>
        <w:pStyle w:val="BodyText"/>
      </w:pPr>
      <w:r>
        <w:rPr>
          <w:bCs/>
          <w:b/>
        </w:rPr>
        <w:t xml:space="preserve">Reviewer's Name:</w:t>
      </w:r>
      <w:r>
        <w:t xml:space="preserve"> </w:t>
      </w:r>
      <w:r>
        <w:t xml:space="preserve">[Reviewer Name]</w:t>
      </w:r>
    </w:p>
    <w:p>
      <w:pPr>
        <w:pStyle w:val="BodyText"/>
      </w:pPr>
      <w:r>
        <w:rPr>
          <w:bCs/>
          <w:b/>
        </w:rPr>
        <w:t xml:space="preserve">Position:</w:t>
      </w:r>
      <w:r>
        <w:t xml:space="preserve"> </w:t>
      </w:r>
      <w:r>
        <w:t xml:space="preserve">[Position]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2026-10-10T01:06:43Z</dcterms:created>
  <dcterms:modified xsi:type="dcterms:W3CDTF">2026-10-10T01:06:43Z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