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Yangon, Myanmar</w:t>
      </w:r>
    </w:p>
    <w:p>
      <w:pPr>
        <w:pStyle w:val="BodyText"/>
      </w:pPr>
      <w:r>
        <w:rPr>
          <w:bCs/>
          <w:b/>
        </w:rPr>
        <w:t xml:space="preserve">Subject:</w:t>
      </w:r>
      <w:r>
        <w:t xml:space="preserve"> </w:t>
      </w:r>
      <w:r>
        <w:t xml:space="preserve">Professional Competency Assessment of Computer Engineer</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professional conduct, and project management capabilities of a Computer Engineer operating within the dynamic technological landscape of Yangon, Myanmar. The review process was conducted by a panel of senior industry peers to ensure an objective assessment of the engineer's contributions to local software development, hardware integration, and IT infrastructure projects. The primary objective of this review is to validate the engineer's adherence to international engineering standards while addressing the unique infrastructural and operational challenges present in the Yangon market.</w:t>
      </w:r>
    </w:p>
    <w:bookmarkEnd w:id="21"/>
    <w:bookmarkStart w:id="22" w:name="X35f3b59fa5c78edd4bc4a3f159290c546537147"/>
    <w:p>
      <w:pPr>
        <w:pStyle w:val="Heading2"/>
      </w:pPr>
      <w:r>
        <w:t xml:space="preserve">2. Contextual Background: The Yangon IT Ecosystem</w:t>
      </w:r>
    </w:p>
    <w:p>
      <w:pPr>
        <w:pStyle w:val="FirstParagraph"/>
      </w:pPr>
      <w:r>
        <w:t xml:space="preserve">The role of a Computer Engineer in Yangon is distinct due to the region's rapid digital transformation. As Myanmar's commercial hub, Yangon hosts a burgeoning startup ecosystem, multinational corporations, and government digitalization initiatives. However, engineers in this region must navigate specific constraints, including intermittent power supply, fluctuating internet connectivity, and a diverse regulatory environment.</w:t>
      </w:r>
    </w:p>
    <w:p>
      <w:pPr>
        <w:pStyle w:val="BodyText"/>
      </w:pPr>
      <w:r>
        <w:t xml:space="preserve">This Peer Review Report specifically assesses how the subject Computer Engineer adapts global best practices to these local realities. The evaluation focuses on the engineer's ability to design resilient systems, optimize performance under resource constraints, and foster technical collaboration within the local engineering community. The findings presented herein are critical for determining the engineer's readiness for senior leadership roles and their potential to contribute to the long-term technological sustainability of Yangon.</w:t>
      </w:r>
    </w:p>
    <w:bookmarkEnd w:id="22"/>
    <w:bookmarkStart w:id="25" w:name="technical-competency-assessment"/>
    <w:p>
      <w:pPr>
        <w:pStyle w:val="Heading2"/>
      </w:pPr>
      <w:r>
        <w:t xml:space="preserve">3. Technical Competency Assessment</w:t>
      </w:r>
    </w:p>
    <w:bookmarkStart w:id="23" w:name="software-development-and-architecture"/>
    <w:p>
      <w:pPr>
        <w:pStyle w:val="Heading3"/>
      </w:pPr>
      <w:r>
        <w:t xml:space="preserve">3.1 Software Development and Architecture</w:t>
      </w:r>
    </w:p>
    <w:p>
      <w:pPr>
        <w:pStyle w:val="FirstParagraph"/>
      </w:pPr>
      <w:r>
        <w:t xml:space="preserve">The Computer Engineer demonstrated a robust command of modern software development methodologies. During the review of recent projects, it was noted that the engineer effectively utilized agile frameworks to deliver scalable applications. Specifically, the engineer's work on local fintech solutions showcased an advanced understanding of secure transaction protocols and database optimization. The code quality was found to be high, with comprehensive documentation that facilitates maintenance by other developers in Yangon-based teams.</w:t>
      </w:r>
    </w:p>
    <w:bookmarkEnd w:id="23"/>
    <w:bookmarkStart w:id="24" w:name="hardware-and-network-infrastructure"/>
    <w:p>
      <w:pPr>
        <w:pStyle w:val="Heading3"/>
      </w:pPr>
      <w:r>
        <w:t xml:space="preserve">3.2 Hardware and Network Infrastructure</w:t>
      </w:r>
    </w:p>
    <w:p>
      <w:pPr>
        <w:pStyle w:val="FirstParagraph"/>
      </w:pPr>
      <w:r>
        <w:t xml:space="preserve">A critical aspect of this Peer Review Report is the assessment of hardware integration skills. Given the infrastructural challenges in Yangon, the Computer Engineer was evaluated on their ability to design fault-tolerant network architectures. The engineer successfully implemented redundant systems and offline-first application strategies, ensuring business continuity during connectivity outages. This practical approach to hardware-software integration is highly valued in the Myanmar context and reflects a deep understanding of the local operational environment.</w:t>
      </w:r>
    </w:p>
    <w:bookmarkEnd w:id="24"/>
    <w:bookmarkEnd w:id="25"/>
    <w:bookmarkStart w:id="26" w:name="professional-conduct-and-collaboration"/>
    <w:p>
      <w:pPr>
        <w:pStyle w:val="Heading2"/>
      </w:pPr>
      <w:r>
        <w:t xml:space="preserve">4. Professional Conduct and Collaboration</w:t>
      </w:r>
    </w:p>
    <w:p>
      <w:pPr>
        <w:pStyle w:val="FirstParagraph"/>
      </w:pPr>
      <w:r>
        <w:t xml:space="preserve">The review panel observed the Computer Engineer's interactions with cross-functional teams, including stakeholders from various sectors in Yangon. The engineer exhibited strong communication skills, effectively translating complex technical concepts for non-technical clients. Furthermore, the engineer actively participated in local tech meetups and knowledge-sharing sessions, contributing to the professional development of junior engineers in Myanmar. This commitment to community building is a significant positive factor in this Peer Review Report.</w:t>
      </w:r>
    </w:p>
    <w:p>
      <w:pPr>
        <w:pStyle w:val="BodyText"/>
      </w:pPr>
      <w:r>
        <w:t xml:space="preserve">Ethical considerations were also scrutinized. The engineer adhered to strict data privacy standards, which is increasingly important as Myanmar updates its digital regulations. The ability to balance innovation with ethical responsibility was highlighted as a key strength.</w:t>
      </w:r>
    </w:p>
    <w:bookmarkEnd w:id="26"/>
    <w:bookmarkStart w:id="27" w:name="areas-for-improvement"/>
    <w:p>
      <w:pPr>
        <w:pStyle w:val="Heading2"/>
      </w:pPr>
      <w:r>
        <w:t xml:space="preserve">5. Areas for Improvement</w:t>
      </w:r>
    </w:p>
    <w:p>
      <w:pPr>
        <w:pStyle w:val="FirstParagraph"/>
      </w:pPr>
      <w:r>
        <w:t xml:space="preserve">While the Computer Engineer's performance is commendable, this Peer Review Report identifies specific areas for growth. First, there is a need for deeper engagement with emerging technologies such as artificial intelligence and machine learning, which are becoming integral to the Yangon tech scene. Second, the engineer should focus on enhancing project management certifications to better align with international standards, thereby increasing the competitiveness of local projects in the global market. Finally, improving documentation practices for legacy systems will aid in long-term knowledge retention within the organization.</w:t>
      </w:r>
    </w:p>
    <w:bookmarkEnd w:id="27"/>
    <w:bookmarkStart w:id="28" w:name="conclusion-and-recommendations"/>
    <w:p>
      <w:pPr>
        <w:pStyle w:val="Heading2"/>
      </w:pPr>
      <w:r>
        <w:t xml:space="preserve">6. Conclusion and Recommendations</w:t>
      </w:r>
    </w:p>
    <w:p>
      <w:pPr>
        <w:pStyle w:val="FirstParagraph"/>
      </w:pPr>
      <w:r>
        <w:t xml:space="preserve">In conclusion, this Peer Review Report affirms that the Computer Engineer possesses the technical acumen, adaptability, and professional integrity required to excel in the challenging yet rewarding environment of Yangon, Myanmar. The engineer's ability to tailor solutions to local constraints while maintaining high technical standards is exemplary.</w:t>
      </w:r>
    </w:p>
    <w:p>
      <w:pPr>
        <w:pStyle w:val="BodyText"/>
      </w:pPr>
      <w:r>
        <w:t xml:space="preserve">It is recommended that the engineer be recognized for their contributions and encouraged to take on more strategic roles in shaping the future of IT infrastructure in Yangon. Continued professional development and active participation in the local engineering community will further enhance their impact. This report serves as a formal endorsement of the engineer's capabilities and a guide for their future career progression.</w:t>
      </w:r>
    </w:p>
    <w:bookmarkEnd w:id="28"/>
    <w:p>
      <w:pPr>
        <w:pStyle w:val="BodyText"/>
      </w:pPr>
      <w:r>
        <w:rPr>
          <w:bCs/>
          <w:b/>
        </w:rPr>
        <w:t xml:space="preserve">Prepared by:</w:t>
      </w:r>
    </w:p>
    <w:p>
      <w:pPr>
        <w:pStyle w:val="BodyText"/>
      </w:pPr>
      <w:r>
        <w:t xml:space="preserve">Senior Peer Review Panel</w:t>
      </w:r>
    </w:p>
    <w:p>
      <w:pPr>
        <w:pStyle w:val="BodyText"/>
      </w:pPr>
      <w:r>
        <w:t xml:space="preserve">Yangon Technology Association</w:t>
      </w:r>
    </w:p>
    <w:p>
      <w:pPr>
        <w:pStyle w:val="BodyText"/>
      </w:pPr>
      <w:r>
        <w:t xml:space="preserve">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Yangon, Myanmar</dc:title>
  <dc:creator/>
  <dc:language>en</dc:language>
  <cp:keywords/>
  <dcterms:created xsi:type="dcterms:W3CDTF">2026-10-10T05:42:19Z</dcterms:created>
  <dcterms:modified xsi:type="dcterms:W3CDTF">2026-10-10T05:42:19Z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