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Technical Competency Assessment for Computer Engineering Roles</w:t>
      </w:r>
    </w:p>
    <w:p>
      <w:pPr>
        <w:pStyle w:val="BodyText"/>
      </w:pPr>
      <w:r>
        <w:t xml:space="preserve">Location:</w:t>
      </w:r>
      <w:r>
        <w:t xml:space="preserve"> </w:t>
      </w:r>
      <w:r>
        <w:t xml:space="preserve">Jeddah, Saudi Arabia</w:t>
      </w:r>
    </w:p>
    <w:p>
      <w:pPr>
        <w:pStyle w:val="BodyText"/>
      </w:pPr>
      <w:r>
        <w:t xml:space="preserve">Date:</w:t>
      </w:r>
      <w:r>
        <w:t xml:space="preserve"> </w:t>
      </w:r>
      <w:r>
        <w:t xml:space="preserve">October 24, 2023</w:t>
      </w:r>
    </w:p>
    <w:p>
      <w:pPr>
        <w:pStyle w:val="BodyText"/>
      </w:pPr>
      <w:r>
        <w:t xml:space="preserve">Report ID:</w:t>
      </w:r>
      <w:r>
        <w:t xml:space="preserve"> </w:t>
      </w:r>
      <w:r>
        <w:t xml:space="preserve">SA-JED-CE-2023-089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a Computer Engineer operating within the dynamic technological landscape of Jeddah, Saudi Arabia. As the Kingdom accelerates its digital transformation under Vision 2030, the demand for high-caliber engineering talent in the Red Sea region has never been higher. This document assesses the subject engineer's alignment with international engineering standards while adhering to local regulatory frameworks and cultural expectations.</w:t>
      </w:r>
    </w:p>
    <w:p>
      <w:pPr>
        <w:pStyle w:val="BodyText"/>
      </w:pPr>
      <w:r>
        <w:t xml:space="preserve">The review focuses on the engineer's proficiency in software architecture, embedded systems, and network infrastructure, specifically within the context of large-scale infrastructure projects common in Jeddah. The assessment aims to provide actionable feedback to enhance individual performance and ensure the delivery of robust, scalable, and secure technological solutions that support the Kingdom's economic diversification goals.</w:t>
      </w:r>
    </w:p>
    <w:bookmarkEnd w:id="21"/>
    <w:bookmarkStart w:id="25" w:name="technical-competency-assessment"/>
    <w:p>
      <w:pPr>
        <w:pStyle w:val="Heading2"/>
      </w:pPr>
      <w:r>
        <w:t xml:space="preserve">2. Technical Competency Assessment</w:t>
      </w:r>
    </w:p>
    <w:p>
      <w:pPr>
        <w:pStyle w:val="FirstParagraph"/>
      </w:pPr>
      <w:r>
        <w:t xml:space="preserve">The core of this Peer Review Report evaluates the Computer Engineer's technical acumen. In the context of Jeddah's growing smart city initiatives, the engineer is expected to demonstrate mastery over modern development stacks and hardware integration.</w:t>
      </w:r>
    </w:p>
    <w:bookmarkStart w:id="22" w:name="software-development-and-architecture"/>
    <w:p>
      <w:pPr>
        <w:pStyle w:val="Heading3"/>
      </w:pPr>
      <w:r>
        <w:t xml:space="preserve">2.1 Software Development and Architecture</w:t>
      </w:r>
    </w:p>
    <w:p>
      <w:pPr>
        <w:pStyle w:val="FirstParagraph"/>
      </w:pPr>
      <w:r>
        <w:t xml:space="preserve">The engineer has demonstrated a strong command of object-oriented programming and microservices architecture. During the recent review of the logistics management system for a Jeddah-based port authority client, the code quality was found to be exemplary. The implementation of RESTful APIs was efficient, and the use of containerization technologies (Docker/Kubernetes) aligned with current industry best practices. However, the review notes that documentation for legacy system integrations requires improvement to ensure knowledge transferability within the local team.</w:t>
      </w:r>
    </w:p>
    <w:bookmarkEnd w:id="22"/>
    <w:bookmarkStart w:id="23" w:name="embedded-systems-and-iot-integration"/>
    <w:p>
      <w:pPr>
        <w:pStyle w:val="Heading3"/>
      </w:pPr>
      <w:r>
        <w:t xml:space="preserve">2.2 Embedded Systems and IoT Integration</w:t>
      </w:r>
    </w:p>
    <w:p>
      <w:pPr>
        <w:pStyle w:val="FirstParagraph"/>
      </w:pPr>
      <w:r>
        <w:t xml:space="preserve">Given Jeddah's focus on smart infrastructure, the Computer Engineer's ability to bridge hardware and software is critical. The review highlights successful integration of IoT sensors for environmental monitoring in recent projects. The engineer effectively managed low-level programming tasks and ensured real-time data processing. The solution demonstrated resilience against the harsh environmental conditions typical of the region, showcasing practical engineering judgment.</w:t>
      </w:r>
    </w:p>
    <w:bookmarkEnd w:id="23"/>
    <w:bookmarkStart w:id="24" w:name="cybersecurity-and-data-privacy"/>
    <w:p>
      <w:pPr>
        <w:pStyle w:val="Heading3"/>
      </w:pPr>
      <w:r>
        <w:t xml:space="preserve">2.3 Cybersecurity and Data Privacy</w:t>
      </w:r>
    </w:p>
    <w:p>
      <w:pPr>
        <w:pStyle w:val="FirstParagraph"/>
      </w:pPr>
      <w:r>
        <w:t xml:space="preserve">Adherence to the National Cybersecurity Authority (NCA) regulations is non-negotiable in Saudi Arabia. This Peer Review Report confirms that the Computer Engineer consistently implements secure coding practices. Encryption standards were correctly applied to data at rest and in transit. The engineer showed a proactive approach to vulnerability assessment, identifying potential SQL injection risks during the peer review of a financial application module.</w:t>
      </w:r>
    </w:p>
    <w:bookmarkEnd w:id="24"/>
    <w:bookmarkEnd w:id="25"/>
    <w:bookmarkStart w:id="26" w:name="X4fc68d315903e97fbabc1fedaf713e2e8fe30c1"/>
    <w:p>
      <w:pPr>
        <w:pStyle w:val="Heading2"/>
      </w:pPr>
      <w:r>
        <w:t xml:space="preserve">3. Project Management and Operational Efficiency</w:t>
      </w:r>
    </w:p>
    <w:p>
      <w:pPr>
        <w:pStyle w:val="FirstParagraph"/>
      </w:pPr>
      <w:r>
        <w:t xml:space="preserve">Technical skill must be complemented by operational efficiency. In the fast-paced environment of Jeddah's tech sector, the ability to deliver within strict timelines is paramount.</w:t>
      </w:r>
    </w:p>
    <w:p>
      <w:pPr>
        <w:numPr>
          <w:ilvl w:val="0"/>
          <w:numId w:val="1001"/>
        </w:numPr>
        <w:pStyle w:val="Compact"/>
      </w:pPr>
      <w:r>
        <w:rPr>
          <w:bCs/>
          <w:b/>
        </w:rPr>
        <w:t xml:space="preserve">Agile Methodology:</w:t>
      </w:r>
      <w:r>
        <w:t xml:space="preserve"> </w:t>
      </w:r>
      <w:r>
        <w:t xml:space="preserve">The engineer actively participates in Scrum ceremonies, providing accurate estimates and transparent updates on sprint progress.</w:t>
      </w:r>
    </w:p>
    <w:p>
      <w:pPr>
        <w:numPr>
          <w:ilvl w:val="0"/>
          <w:numId w:val="1001"/>
        </w:numPr>
        <w:pStyle w:val="Compact"/>
      </w:pPr>
      <w:r>
        <w:rPr>
          <w:bCs/>
          <w:b/>
        </w:rPr>
        <w:t xml:space="preserve">Problem Solving:</w:t>
      </w:r>
      <w:r>
        <w:t xml:space="preserve"> </w:t>
      </w:r>
      <w:r>
        <w:t xml:space="preserve">Demonstrated exceptional troubleshooting skills during a critical server outage, restoring service within the SLA timeframe.</w:t>
      </w:r>
    </w:p>
    <w:p>
      <w:pPr>
        <w:numPr>
          <w:ilvl w:val="0"/>
          <w:numId w:val="1001"/>
        </w:numPr>
        <w:pStyle w:val="Compact"/>
      </w:pPr>
      <w:r>
        <w:rPr>
          <w:bCs/>
          <w:b/>
        </w:rPr>
        <w:t xml:space="preserve">Resource Optimization:</w:t>
      </w:r>
      <w:r>
        <w:t xml:space="preserve"> </w:t>
      </w:r>
      <w:r>
        <w:t xml:space="preserve">Showed initiative in optimizing database queries, reducing server load by 20%, which directly contributes to cost savings for the organization.</w:t>
      </w:r>
    </w:p>
    <w:bookmarkEnd w:id="26"/>
    <w:bookmarkStart w:id="27" w:name="Xbeb28d41c73411ca7f5a639686017a48945c526"/>
    <w:p>
      <w:pPr>
        <w:pStyle w:val="Heading2"/>
      </w:pPr>
      <w:r>
        <w:t xml:space="preserve">4. Professional Conduct and Cultural Alignment</w:t>
      </w:r>
    </w:p>
    <w:p>
      <w:pPr>
        <w:pStyle w:val="FirstParagraph"/>
      </w:pPr>
      <w:r>
        <w:t xml:space="preserve">Working in Saudi Arabia requires a high degree of cultural intelligence and professional etiquette. This section of the Peer Review Report assesses the Computer Engineer's soft skills and integration into the local work environment.</w:t>
      </w:r>
    </w:p>
    <w:p>
      <w:pPr>
        <w:pStyle w:val="BodyText"/>
      </w:pPr>
      <w:r>
        <w:t xml:space="preserve">The engineer has shown great respect for local customs and business protocols. Communication with stakeholders, including government entities and private sector partners in Jeddah, has been professional and effective. The ability to collaborate with a diverse, multicultural team is a significant strength. Furthermore, the engineer has actively engaged in knowledge-sharing sessions, contributing to the Saudization (Nitaqat) goals by mentoring local junior engineers and transferring technical expertise.</w:t>
      </w:r>
    </w:p>
    <w:bookmarkEnd w:id="27"/>
    <w:bookmarkStart w:id="28" w:name="areas-for-improvement"/>
    <w:p>
      <w:pPr>
        <w:pStyle w:val="Heading2"/>
      </w:pPr>
      <w:r>
        <w:t xml:space="preserve">5. Areas for Improvement</w:t>
      </w:r>
    </w:p>
    <w:p>
      <w:pPr>
        <w:pStyle w:val="FirstParagraph"/>
      </w:pPr>
      <w:r>
        <w:t xml:space="preserve">To maintain excellence and support the evolving needs of the Saudi market, the following areas require attention:</w:t>
      </w:r>
    </w:p>
    <w:p>
      <w:pPr>
        <w:numPr>
          <w:ilvl w:val="0"/>
          <w:numId w:val="1002"/>
        </w:numPr>
        <w:pStyle w:val="Compact"/>
      </w:pPr>
      <w:r>
        <w:rPr>
          <w:bCs/>
          <w:b/>
        </w:rPr>
        <w:t xml:space="preserve">Cloud Certification:</w:t>
      </w:r>
      <w:r>
        <w:t xml:space="preserve"> </w:t>
      </w:r>
      <w:r>
        <w:t xml:space="preserve">While practical experience is high, obtaining specific certifications (e.g., AWS or Azure) recognized by Saudi digital authorities would enhance credibility.</w:t>
      </w:r>
    </w:p>
    <w:p>
      <w:pPr>
        <w:numPr>
          <w:ilvl w:val="0"/>
          <w:numId w:val="1002"/>
        </w:numPr>
        <w:pStyle w:val="Compact"/>
      </w:pPr>
      <w:r>
        <w:rPr>
          <w:bCs/>
          <w:b/>
        </w:rPr>
        <w:t xml:space="preserve">Arabic Language Proficiency:</w:t>
      </w:r>
      <w:r>
        <w:t xml:space="preserve"> </w:t>
      </w:r>
      <w:r>
        <w:t xml:space="preserve">While English is the technical lingua franca, improving basic Arabic communication skills would facilitate better interaction with non-technical local stakeholders.</w:t>
      </w:r>
    </w:p>
    <w:p>
      <w:pPr>
        <w:numPr>
          <w:ilvl w:val="0"/>
          <w:numId w:val="1002"/>
        </w:numPr>
        <w:pStyle w:val="Compact"/>
      </w:pPr>
      <w:r>
        <w:rPr>
          <w:bCs/>
          <w:b/>
        </w:rPr>
        <w:t xml:space="preserve">Regulatory Updates:</w:t>
      </w:r>
      <w:r>
        <w:t xml:space="preserve"> </w:t>
      </w:r>
      <w:r>
        <w:t xml:space="preserve">Continuous education on the latest updates from the Communications, Space and Technology Commission (CST) is recommended.</w:t>
      </w:r>
    </w:p>
    <w:bookmarkEnd w:id="28"/>
    <w:bookmarkStart w:id="29" w:name="final-evaluation-and-recommendation"/>
    <w:p>
      <w:pPr>
        <w:pStyle w:val="Heading2"/>
      </w:pPr>
      <w:r>
        <w:t xml:space="preserve">6. Final Evaluation and Recommendation</w:t>
      </w:r>
    </w:p>
    <w:p>
      <w:pPr>
        <w:pStyle w:val="FirstParagraph"/>
      </w:pPr>
      <w:r>
        <w:t xml:space="preserve">Technical Proficiency:</w:t>
      </w:r>
      <w:r>
        <w:t xml:space="preserve"> </w:t>
      </w:r>
      <w:r>
        <w:t xml:space="preserve">4.8 / 5.0</w:t>
      </w:r>
    </w:p>
    <w:p>
      <w:pPr>
        <w:pStyle w:val="BodyText"/>
      </w:pPr>
      <w:r>
        <w:t xml:space="preserve">Project Delivery:</w:t>
      </w:r>
      <w:r>
        <w:t xml:space="preserve"> </w:t>
      </w:r>
      <w:r>
        <w:t xml:space="preserve">4.5 / 5.0</w:t>
      </w:r>
    </w:p>
    <w:p>
      <w:pPr>
        <w:pStyle w:val="BodyText"/>
      </w:pPr>
      <w:r>
        <w:t xml:space="preserve">Team Collaboration:</w:t>
      </w:r>
      <w:r>
        <w:t xml:space="preserve"> </w:t>
      </w:r>
      <w:r>
        <w:t xml:space="preserve">4.7 / 5.0</w:t>
      </w:r>
    </w:p>
    <w:p>
      <w:pPr>
        <w:pStyle w:val="BodyText"/>
      </w:pPr>
      <w:r>
        <w:t xml:space="preserve">Overall Rating:</w:t>
      </w:r>
      <w:r>
        <w:t xml:space="preserve"> </w:t>
      </w:r>
      <w:r>
        <w:t xml:space="preserve">Excellent</w:t>
      </w:r>
    </w:p>
    <w:p>
      <w:pPr>
        <w:pStyle w:val="BodyText"/>
      </w:pPr>
      <w:r>
        <w:t xml:space="preserve">Based on the findings in this Peer Review Report, the Computer Engineer is deemed highly competent and a valuable asset to the organization in Jeddah. Their technical contributions directly support the strategic objectives of the company and the broader digital ambitions of Saudi Arabia. It is recommended that the engineer be considered for senior-level responsibilities and lead roles in upcoming smart city projects.</w:t>
      </w:r>
    </w:p>
    <w:bookmarkEnd w:id="29"/>
    <w:p>
      <w:pPr>
        <w:pStyle w:val="BodyText"/>
      </w:pPr>
      <w:r>
        <w:rPr>
          <w:bCs/>
          <w:b/>
        </w:rPr>
        <w:t xml:space="preserve">Reviewed By:</w:t>
      </w:r>
    </w:p>
    <w:p>
      <w:pPr>
        <w:pStyle w:val="BodyText"/>
      </w:pPr>
      <w:r>
        <w:t xml:space="preserve">Senior Engineering Manager</w:t>
      </w:r>
    </w:p>
    <w:p>
      <w:pPr>
        <w:pStyle w:val="BodyText"/>
      </w:pPr>
      <w:r>
        <w:t xml:space="preserve">Jeddah Technology Hub</w:t>
      </w:r>
    </w:p>
    <w:p>
      <w:pPr>
        <w:pStyle w:val="BodyText"/>
      </w:pPr>
      <w:r>
        <w:rPr>
          <w:bCs/>
          <w:b/>
        </w:rPr>
        <w:t xml:space="preserve">Subject:</w:t>
      </w:r>
    </w:p>
    <w:p>
      <w:pPr>
        <w:pStyle w:val="BodyText"/>
      </w:pPr>
      <w:r>
        <w:t xml:space="preserve">Computer Engineer</w:t>
      </w:r>
    </w:p>
    <w:p>
      <w:pPr>
        <w:pStyle w:val="BodyText"/>
      </w:pPr>
      <w:r>
        <w:t xml:space="preserve">Department of Systems Engineering</w:t>
      </w:r>
    </w:p>
    <w:p>
      <w:pPr>
        <w:pStyle w:val="BodyText"/>
      </w:pPr>
      <w:r>
        <w:t xml:space="preserve">© 2023 Technical Assessment Division. This document is confidential and intended for internal use within the organization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Jeddah, Saudi Arabia</dc:title>
  <dc:creator/>
  <dc:language>en</dc:language>
  <cp:keywords/>
  <dcterms:created xsi:type="dcterms:W3CDTF">2026-10-10T02:57:11Z</dcterms:created>
  <dcterms:modified xsi:type="dcterms:W3CDTF">2026-10-10T02:57:11Z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