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Senegal</w:t>
      </w:r>
      <w:r>
        <w:t xml:space="preserve"> </w:t>
      </w:r>
      <w:r>
        <w:t xml:space="preserve">Dakar</w:t>
      </w:r>
    </w:p>
    <w:bookmarkStart w:id="26" w:name="peer-review-report"/>
    <w:p>
      <w:pPr>
        <w:pStyle w:val="Heading1"/>
      </w:pPr>
      <w:r>
        <w:t xml:space="preserve">Peer Review Report</w:t>
      </w:r>
    </w:p>
    <w:p>
      <w:pPr>
        <w:pStyle w:val="FirstParagraph"/>
      </w:pPr>
      <w:r>
        <w:t xml:space="preserve">Subject of Review</w:t>
      </w:r>
    </w:p>
    <w:p>
      <w:pPr>
        <w:pStyle w:val="BodyText"/>
      </w:pPr>
      <w:r>
        <w:t xml:space="preserve">Computer Engineer</w:t>
      </w:r>
    </w:p>
    <w:p>
      <w:pPr>
        <w:pStyle w:val="BodyText"/>
      </w:pPr>
      <w:r>
        <w:t xml:space="preserve">Location of Operation</w:t>
      </w:r>
    </w:p>
    <w:p>
      <w:pPr>
        <w:pStyle w:val="BodyText"/>
      </w:pPr>
      <w:r>
        <w:t xml:space="preserve">Senegal Dakar</w:t>
      </w:r>
    </w:p>
    <w:p>
      <w:pPr>
        <w:pStyle w:val="BodyText"/>
      </w:pPr>
      <w:r>
        <w:t xml:space="preserve">Date of Report</w:t>
      </w:r>
    </w:p>
    <w:p>
      <w:pPr>
        <w:pStyle w:val="BodyText"/>
      </w:pPr>
      <w:r>
        <w:t xml:space="preserve">October 24, 2023</w:t>
      </w:r>
    </w:p>
    <w:p>
      <w:pPr>
        <w:pStyle w:val="BodyText"/>
      </w:pPr>
      <w:r>
        <w:t xml:space="preserve">Reviewing Body</w:t>
      </w:r>
    </w:p>
    <w:p>
      <w:pPr>
        <w:pStyle w:val="BodyText"/>
      </w:pPr>
      <w:r>
        <w:t xml:space="preserve">Dakar Technical Standards Committee</w:t>
      </w:r>
    </w:p>
    <w:p>
      <w:pPr>
        <w:pStyle w:val="BodyText"/>
      </w:pPr>
      <w:r>
        <w:t xml:space="preserve">Report Reference ID</w:t>
      </w:r>
    </w:p>
    <w:p>
      <w:pPr>
        <w:pStyle w:val="BodyText"/>
      </w:pPr>
      <w:r>
        <w:t xml:space="preserve">DR-CE-2023-089</w:t>
      </w:r>
    </w:p>
    <w:p>
      <w:pPr>
        <w:pStyle w:val="BodyText"/>
      </w:pPr>
      <w:r>
        <w:t xml:space="preserve">Status</w:t>
      </w:r>
    </w:p>
    <w:p>
      <w:pPr>
        <w:pStyle w:val="BodyText"/>
      </w:pPr>
      <w:r>
        <w:t xml:space="preserve">Finalized</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technical proficiency, project management capabilities, and infrastructural adaptability of a</w:t>
      </w:r>
      <w:r>
        <w:t xml:space="preserve"> </w:t>
      </w:r>
      <w:r>
        <w:rPr>
          <w:bCs/>
          <w:b/>
        </w:rPr>
        <w:t xml:space="preserve">Computer Engineer</w:t>
      </w:r>
      <w:r>
        <w:t xml:space="preserve"> </w:t>
      </w:r>
      <w:r>
        <w:t xml:space="preserve">operating within the dynamic technological ecosystem of</w:t>
      </w:r>
      <w:r>
        <w:t xml:space="preserve"> </w:t>
      </w:r>
      <w:r>
        <w:rPr>
          <w:bCs/>
          <w:b/>
        </w:rPr>
        <w:t xml:space="preserve">Senegal Dakar</w:t>
      </w:r>
      <w:r>
        <w:t xml:space="preserve">. As Dakar continues to solidify its position as a leading digital hub in West Africa, the demand for high-caliber engineering talent has surged. This review assesses the engineer's ability to navigate the unique challenges of the region, including power grid reliability, connectivity constraints, and the rapid adoption of mobile-first solutions.</w:t>
      </w:r>
    </w:p>
    <w:p>
      <w:pPr>
        <w:pStyle w:val="BodyText"/>
      </w:pPr>
      <w:r>
        <w:t xml:space="preserve">The assessment concludes that the</w:t>
      </w:r>
      <w:r>
        <w:t xml:space="preserve"> </w:t>
      </w:r>
      <w:r>
        <w:rPr>
          <w:bCs/>
          <w:b/>
        </w:rPr>
        <w:t xml:space="preserve">Computer Engineer</w:t>
      </w:r>
      <w:r>
        <w:t xml:space="preserve"> </w:t>
      </w:r>
      <w:r>
        <w:t xml:space="preserve">demonstrates exceptional competence in designing resilient systems tailored to the local environment. The review highlights a strong alignment between global engineering standards and the specific socio-technical requirements of</w:t>
      </w:r>
      <w:r>
        <w:t xml:space="preserve"> </w:t>
      </w:r>
      <w:r>
        <w:rPr>
          <w:bCs/>
          <w:b/>
        </w:rPr>
        <w:t xml:space="preserve">Senegal Dakar</w:t>
      </w:r>
      <w:r>
        <w:t xml:space="preserve">.</w:t>
      </w:r>
    </w:p>
    <w:bookmarkEnd w:id="20"/>
    <w:bookmarkStart w:id="21" w:name="Xff559e21070c5361174e8b77b2f73946d330488"/>
    <w:p>
      <w:pPr>
        <w:pStyle w:val="Heading2"/>
      </w:pPr>
      <w:r>
        <w:t xml:space="preserve">2. Technical Competence and System Architecture</w:t>
      </w:r>
    </w:p>
    <w:p>
      <w:pPr>
        <w:pStyle w:val="FirstParagraph"/>
      </w:pPr>
      <w:r>
        <w:t xml:space="preserve">A primary focus of this</w:t>
      </w:r>
      <w:r>
        <w:t xml:space="preserve"> </w:t>
      </w:r>
      <w:r>
        <w:rPr>
          <w:bCs/>
          <w:b/>
        </w:rPr>
        <w:t xml:space="preserve">Peer Review Report</w:t>
      </w:r>
      <w:r>
        <w:t xml:space="preserve"> </w:t>
      </w:r>
      <w:r>
        <w:t xml:space="preserve">is the evaluation of the</w:t>
      </w:r>
      <w:r>
        <w:t xml:space="preserve"> </w:t>
      </w:r>
      <w:r>
        <w:rPr>
          <w:bCs/>
          <w:b/>
        </w:rPr>
        <w:t xml:space="preserve">Computer Engineer</w:t>
      </w:r>
      <w:r>
        <w:t xml:space="preserve">'s architectural decisions. In the context of</w:t>
      </w:r>
      <w:r>
        <w:t xml:space="preserve"> </w:t>
      </w:r>
      <w:r>
        <w:rPr>
          <w:bCs/>
          <w:b/>
        </w:rPr>
        <w:t xml:space="preserve">Senegal Dakar</w:t>
      </w:r>
      <w:r>
        <w:t xml:space="preserve">, where infrastructure can be intermittent, the engineer was commended for implementing robust offline-first architectures. The review notes that the engineer successfully utilized edge computing principles to ensure that critical applications remained functional during network outages, a common occurrence in certain districts of the capital.</w:t>
      </w:r>
    </w:p>
    <w:p>
      <w:pPr>
        <w:pStyle w:val="BodyText"/>
      </w:pPr>
      <w:r>
        <w:t xml:space="preserve">Furthermore, the</w:t>
      </w:r>
      <w:r>
        <w:t xml:space="preserve"> </w:t>
      </w:r>
      <w:r>
        <w:rPr>
          <w:bCs/>
          <w:b/>
        </w:rPr>
        <w:t xml:space="preserve">Computer Engineer</w:t>
      </w:r>
      <w:r>
        <w:t xml:space="preserve"> </w:t>
      </w:r>
      <w:r>
        <w:t xml:space="preserve">displayed advanced proficiency in optimizing software for low-bandwidth environments. By implementing aggressive data compression techniques and efficient API design, the engineer ensured that applications remained responsive even on 3G networks, which are still prevalent in parts of the region. This attention to detail is crucial for ensuring inclusivity and accessibility within the</w:t>
      </w:r>
      <w:r>
        <w:t xml:space="preserve"> </w:t>
      </w:r>
      <w:r>
        <w:rPr>
          <w:bCs/>
          <w:b/>
        </w:rPr>
        <w:t xml:space="preserve">Senegal Dakar</w:t>
      </w:r>
      <w:r>
        <w:t xml:space="preserve"> </w:t>
      </w:r>
      <w:r>
        <w:t xml:space="preserve">market.</w:t>
      </w:r>
    </w:p>
    <w:bookmarkEnd w:id="21"/>
    <w:bookmarkStart w:id="22" w:name="adaptability-to-local-infrastructure"/>
    <w:p>
      <w:pPr>
        <w:pStyle w:val="Heading2"/>
      </w:pPr>
      <w:r>
        <w:t xml:space="preserve">3. Adaptability to Local Infrastructure</w:t>
      </w:r>
    </w:p>
    <w:p>
      <w:pPr>
        <w:pStyle w:val="FirstParagraph"/>
      </w:pPr>
      <w:r>
        <w:t xml:space="preserve">Operating as a</w:t>
      </w:r>
      <w:r>
        <w:t xml:space="preserve"> </w:t>
      </w:r>
      <w:r>
        <w:rPr>
          <w:bCs/>
          <w:b/>
        </w:rPr>
        <w:t xml:space="preserve">Computer Engineer</w:t>
      </w:r>
      <w:r>
        <w:t xml:space="preserve"> </w:t>
      </w:r>
      <w:r>
        <w:t xml:space="preserve">in</w:t>
      </w:r>
      <w:r>
        <w:t xml:space="preserve"> </w:t>
      </w:r>
      <w:r>
        <w:rPr>
          <w:bCs/>
          <w:b/>
        </w:rPr>
        <w:t xml:space="preserve">Senegal Dakar</w:t>
      </w:r>
      <w:r>
        <w:t xml:space="preserve"> </w:t>
      </w:r>
      <w:r>
        <w:t xml:space="preserve">requires more than just coding skills; it demands a deep understanding of the physical infrastructure. This</w:t>
      </w:r>
      <w:r>
        <w:t xml:space="preserve"> </w:t>
      </w:r>
      <w:r>
        <w:rPr>
          <w:bCs/>
          <w:b/>
        </w:rPr>
        <w:t xml:space="preserve">Peer Review Report</w:t>
      </w:r>
      <w:r>
        <w:t xml:space="preserve"> </w:t>
      </w:r>
      <w:r>
        <w:t xml:space="preserve">highlights the engineer's proactive approach to hardware management. The review documents the engineer's success in designing cooling solutions for server rooms that account for the high ambient temperatures typical of the Dakar climate, thereby reducing hardware failure rates significantly.</w:t>
      </w:r>
    </w:p>
    <w:p>
      <w:pPr>
        <w:pStyle w:val="BodyText"/>
      </w:pPr>
      <w:r>
        <w:t xml:space="preserve">Additionally, the engineer demonstrated foresight in integrating renewable energy solutions into data center operations. Given the national push towards sustainability and the volatility of the electrical grid, the</w:t>
      </w:r>
      <w:r>
        <w:t xml:space="preserve"> </w:t>
      </w:r>
      <w:r>
        <w:rPr>
          <w:bCs/>
          <w:b/>
        </w:rPr>
        <w:t xml:space="preserve">Computer Engineer</w:t>
      </w:r>
      <w:r>
        <w:t xml:space="preserve">'s implementation of solar backup systems for critical IT infrastructure was identified as a best practice. This adaptability ensures business continuity and reflects a high level of professional maturity.</w:t>
      </w:r>
    </w:p>
    <w:bookmarkEnd w:id="22"/>
    <w:bookmarkStart w:id="23" w:name="software-development-and-innovation"/>
    <w:p>
      <w:pPr>
        <w:pStyle w:val="Heading2"/>
      </w:pPr>
      <w:r>
        <w:t xml:space="preserve">4. Software Development and Innovation</w:t>
      </w:r>
    </w:p>
    <w:p>
      <w:pPr>
        <w:pStyle w:val="FirstParagraph"/>
      </w:pPr>
      <w:r>
        <w:t xml:space="preserve">The</w:t>
      </w:r>
      <w:r>
        <w:t xml:space="preserve"> </w:t>
      </w:r>
      <w:r>
        <w:rPr>
          <w:bCs/>
          <w:b/>
        </w:rPr>
        <w:t xml:space="preserve">Peer Review Report</w:t>
      </w:r>
      <w:r>
        <w:t xml:space="preserve"> </w:t>
      </w:r>
      <w:r>
        <w:t xml:space="preserve">also scrutinizes the software development lifecycle managed by the</w:t>
      </w:r>
      <w:r>
        <w:t xml:space="preserve"> </w:t>
      </w:r>
      <w:r>
        <w:rPr>
          <w:bCs/>
          <w:b/>
        </w:rPr>
        <w:t xml:space="preserve">Computer Engineer</w:t>
      </w:r>
      <w:r>
        <w:t xml:space="preserve">. The engineer was found to be highly effective in leveraging modern frameworks to build scalable fintech and e-commerce platforms, sectors that are booming in</w:t>
      </w:r>
      <w:r>
        <w:t xml:space="preserve"> </w:t>
      </w:r>
      <w:r>
        <w:rPr>
          <w:bCs/>
          <w:b/>
        </w:rPr>
        <w:t xml:space="preserve">Senegal Dakar</w:t>
      </w:r>
      <w:r>
        <w:t xml:space="preserve">. The review specifically praises the integration of mobile money APIs, such as Orange Money and Wave, which are essential for any digital service in the region.</w:t>
      </w:r>
    </w:p>
    <w:p>
      <w:pPr>
        <w:pStyle w:val="BodyText"/>
      </w:pPr>
      <w:r>
        <w:t xml:space="preserve">The engineer's ability to localize software interfaces, supporting both French and local languages like Wolof, was noted as a significant strength. This cultural and linguistic sensitivity is vital for user adoption in</w:t>
      </w:r>
      <w:r>
        <w:t xml:space="preserve"> </w:t>
      </w:r>
      <w:r>
        <w:rPr>
          <w:bCs/>
          <w:b/>
        </w:rPr>
        <w:t xml:space="preserve">Senegal Dakar</w:t>
      </w:r>
      <w:r>
        <w:t xml:space="preserve">. The</w:t>
      </w:r>
      <w:r>
        <w:t xml:space="preserve"> </w:t>
      </w:r>
      <w:r>
        <w:rPr>
          <w:bCs/>
          <w:b/>
        </w:rPr>
        <w:t xml:space="preserve">Computer Engineer</w:t>
      </w:r>
      <w:r>
        <w:t xml:space="preserve"> </w:t>
      </w:r>
      <w:r>
        <w:t xml:space="preserve">successfully bridged the gap between complex backend logic and intuitive user experiences, driving higher engagement rates for the projects under review.</w:t>
      </w:r>
    </w:p>
    <w:bookmarkEnd w:id="23"/>
    <w:bookmarkStart w:id="24" w:name="collaboration-and-knowledge-transfer"/>
    <w:p>
      <w:pPr>
        <w:pStyle w:val="Heading2"/>
      </w:pPr>
      <w:r>
        <w:t xml:space="preserve">5. Collaboration and Knowledge Transfer</w:t>
      </w:r>
    </w:p>
    <w:p>
      <w:pPr>
        <w:pStyle w:val="FirstParagraph"/>
      </w:pPr>
      <w:r>
        <w:t xml:space="preserve">A critical component of this</w:t>
      </w:r>
      <w:r>
        <w:t xml:space="preserve"> </w:t>
      </w:r>
      <w:r>
        <w:rPr>
          <w:bCs/>
          <w:b/>
        </w:rPr>
        <w:t xml:space="preserve">Peer Review Report</w:t>
      </w:r>
      <w:r>
        <w:t xml:space="preserve"> </w:t>
      </w:r>
      <w:r>
        <w:t xml:space="preserve">is the assessment of the</w:t>
      </w:r>
      <w:r>
        <w:t xml:space="preserve"> </w:t>
      </w:r>
      <w:r>
        <w:rPr>
          <w:bCs/>
          <w:b/>
        </w:rPr>
        <w:t xml:space="preserve">Computer Engineer</w:t>
      </w:r>
      <w:r>
        <w:t xml:space="preserve">'s role within the broader team. The engineer has been instrumental in mentoring junior developers and fostering a culture of continuous learning. In the competitive tech landscape of</w:t>
      </w:r>
      <w:r>
        <w:t xml:space="preserve"> </w:t>
      </w:r>
      <w:r>
        <w:rPr>
          <w:bCs/>
          <w:b/>
        </w:rPr>
        <w:t xml:space="preserve">Senegal Dakar</w:t>
      </w:r>
      <w:r>
        <w:t xml:space="preserve">, knowledge retention is key. The review notes that the engineer has established rigorous documentation standards and code review processes that elevate the overall quality of the engineering team.</w:t>
      </w:r>
    </w:p>
    <w:p>
      <w:pPr>
        <w:pStyle w:val="BodyText"/>
      </w:pPr>
      <w:r>
        <w:t xml:space="preserve">Moreover, the</w:t>
      </w:r>
      <w:r>
        <w:t xml:space="preserve"> </w:t>
      </w:r>
      <w:r>
        <w:rPr>
          <w:bCs/>
          <w:b/>
        </w:rPr>
        <w:t xml:space="preserve">Computer Engineer</w:t>
      </w:r>
      <w:r>
        <w:t xml:space="preserve"> </w:t>
      </w:r>
      <w:r>
        <w:t xml:space="preserve">actively participates in local tech communities and hackathons in Dakar, contributing to the ecosystem's growth. This engagement not only enhances the engineer's professional reputation but also strengthens the company's ties to the local innovation community.</w:t>
      </w:r>
    </w:p>
    <w:bookmarkEnd w:id="24"/>
    <w:bookmarkStart w:id="25" w:name="recommendations-and-conclusion"/>
    <w:p>
      <w:pPr>
        <w:pStyle w:val="Heading2"/>
      </w:pPr>
      <w:r>
        <w:t xml:space="preserve">6. Recommendations and Conclusion</w:t>
      </w:r>
    </w:p>
    <w:p>
      <w:pPr>
        <w:pStyle w:val="FirstParagraph"/>
      </w:pPr>
      <w:r>
        <w:t xml:space="preserve">Based on the comprehensive analysis presented in this</w:t>
      </w:r>
      <w:r>
        <w:t xml:space="preserve"> </w:t>
      </w:r>
      <w:r>
        <w:rPr>
          <w:bCs/>
          <w:b/>
        </w:rPr>
        <w:t xml:space="preserve">Peer Review Report</w:t>
      </w:r>
      <w:r>
        <w:t xml:space="preserve">, the</w:t>
      </w:r>
      <w:r>
        <w:t xml:space="preserve"> </w:t>
      </w:r>
      <w:r>
        <w:rPr>
          <w:bCs/>
          <w:b/>
        </w:rPr>
        <w:t xml:space="preserve">Computer Engineer</w:t>
      </w:r>
      <w:r>
        <w:t xml:space="preserve"> </w:t>
      </w:r>
      <w:r>
        <w:t xml:space="preserve">is highly recommended for continued employment and leadership roles within projects based in</w:t>
      </w:r>
      <w:r>
        <w:t xml:space="preserve"> </w:t>
      </w:r>
      <w:r>
        <w:rPr>
          <w:bCs/>
          <w:b/>
        </w:rPr>
        <w:t xml:space="preserve">Senegal Dakar</w:t>
      </w:r>
      <w:r>
        <w:t xml:space="preserve">. The engineer's unique blend of technical expertise, infrastructural awareness, and cultural adaptability makes them an invaluable asset.</w:t>
      </w:r>
    </w:p>
    <w:p>
      <w:pPr>
        <w:pStyle w:val="BodyText"/>
      </w:pPr>
      <w:r>
        <w:t xml:space="preserve">It is recommended that the engineer take on more strategic responsibilities, particularly in advising on large-scale digital transformation initiatives for government and private sector clients in Dakar. The review concludes that the</w:t>
      </w:r>
      <w:r>
        <w:t xml:space="preserve"> </w:t>
      </w:r>
      <w:r>
        <w:rPr>
          <w:bCs/>
          <w:b/>
        </w:rPr>
        <w:t xml:space="preserve">Computer Engineer</w:t>
      </w:r>
      <w:r>
        <w:t xml:space="preserve"> </w:t>
      </w:r>
      <w:r>
        <w:t xml:space="preserve">is not only meeting the demands of the current market but is also shaping the future of technology in</w:t>
      </w:r>
      <w:r>
        <w:t xml:space="preserve"> </w:t>
      </w:r>
      <w:r>
        <w:rPr>
          <w:bCs/>
          <w:b/>
        </w:rPr>
        <w:t xml:space="preserve">Senegal Dakar</w:t>
      </w:r>
      <w:r>
        <w:t xml:space="preserve">.</w:t>
      </w:r>
    </w:p>
    <w:p>
      <w:pPr>
        <w:pStyle w:val="BodyText"/>
      </w:pPr>
      <w:r>
        <w:rPr>
          <w:bCs/>
          <w:b/>
        </w:rPr>
        <w:t xml:space="preserve">Lead Reviewer</w:t>
      </w:r>
      <w:r>
        <w:br/>
      </w:r>
      <w:r>
        <w:t xml:space="preserve">Dr. Aminata Diallo</w:t>
      </w:r>
      <w:r>
        <w:br/>
      </w:r>
      <w:r>
        <w:t xml:space="preserve">Senior Systems Architect</w:t>
      </w:r>
    </w:p>
    <w:p>
      <w:pPr>
        <w:pStyle w:val="BodyText"/>
      </w:pPr>
      <w:r>
        <w:rPr>
          <w:bCs/>
          <w:b/>
        </w:rPr>
        <w:t xml:space="preserve">Committee Chair</w:t>
      </w:r>
      <w:r>
        <w:br/>
      </w:r>
      <w:r>
        <w:t xml:space="preserve">Moussa Ndiaye</w:t>
      </w:r>
      <w:r>
        <w:br/>
      </w:r>
      <w:r>
        <w:t xml:space="preserve">Dakar Technical Standards Committee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Senegal Dakar</dc:title>
  <dc:creator/>
  <dc:language>en</dc:language>
  <cp:keywords/>
  <dcterms:created xsi:type="dcterms:W3CDTF">2026-10-10T02:09:42Z</dcterms:created>
  <dcterms:modified xsi:type="dcterms:W3CDTF">2026-10-10T02:09:42Z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