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Technical Competency Assessment: Computer Engineer</w:t>
      </w:r>
    </w:p>
    <w:bookmarkEnd w:id="20"/>
    <w:p>
      <w:pPr>
        <w:pStyle w:val="BodyText"/>
      </w:pPr>
      <w:r>
        <w:rPr>
          <w:bCs/>
          <w:b/>
        </w:rPr>
        <w:t xml:space="preserve">Subject Name:</w:t>
      </w:r>
      <w:r>
        <w:t xml:space="preserve"> </w:t>
      </w:r>
      <w:r>
        <w:t xml:space="preserve">[Candidate Name]</w:t>
      </w:r>
    </w:p>
    <w:p>
      <w:pPr>
        <w:pStyle w:val="BodyText"/>
      </w:pPr>
      <w:r>
        <w:rPr>
          <w:bCs/>
          <w:b/>
        </w:rPr>
        <w:t xml:space="preserve">Role:</w:t>
      </w:r>
      <w:r>
        <w:t xml:space="preserve"> </w:t>
      </w:r>
      <w:r>
        <w:t xml:space="preserve">Senior Computer Engineer</w:t>
      </w:r>
    </w:p>
    <w:p>
      <w:pPr>
        <w:pStyle w:val="BodyText"/>
      </w:pPr>
      <w:r>
        <w:rPr>
          <w:bCs/>
          <w:b/>
        </w:rPr>
        <w:t xml:space="preserve">Location:</w:t>
      </w:r>
      <w:r>
        <w:t xml:space="preserve"> </w:t>
      </w:r>
      <w:r>
        <w:t xml:space="preserve">Seoul, South Korea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[Reviewer Name], Lead Systems Architect</w:t>
      </w:r>
    </w:p>
    <w:p>
      <w:pPr>
        <w:pStyle w:val="BodyText"/>
      </w:pPr>
      <w:r>
        <w:rPr>
          <w:bCs/>
          <w:b/>
        </w:rPr>
        <w:t xml:space="preserve">Department:</w:t>
      </w:r>
      <w:r>
        <w:t xml:space="preserve"> </w:t>
      </w:r>
      <w:r>
        <w:t xml:space="preserve">R&amp;D / Embedded Systems Division</w:t>
      </w:r>
    </w:p>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subject Computer Engineer. The assessment is conducted within the context of the high-tech ecosystem in Seoul, South Korea, a global hub for semiconductor innovation, telecommunications, and consumer electronics. The review focuses on the engineer's ability to navigate complex hardware-software integration challenges while adhering to the rigorous standards expected by major technology conglomerates and startups in the Seoul metropolitan area.</w:t>
      </w:r>
    </w:p>
    <w:p>
      <w:pPr>
        <w:pStyle w:val="BodyText"/>
      </w:pPr>
      <w:r>
        <w:t xml:space="preserve">The subject has demonstrated a robust understanding of computer architecture and embedded systems. Over the review period, their work has been instrumental in optimizing system performance for our flagship IoT devices. This report details specific technical achievements, areas for professional growth, and an overall recommendation regarding their continued tenure and potential promotion within the organization.</w:t>
      </w:r>
    </w:p>
    <w:bookmarkEnd w:id="21"/>
    <w:bookmarkStart w:id="24" w:name="X3dac9112a22887633c3f70ce635a2865aecf81d"/>
    <w:p>
      <w:pPr>
        <w:pStyle w:val="Heading2"/>
      </w:pPr>
      <w:r>
        <w:t xml:space="preserve">2. Technical Competency and Engineering Standards</w:t>
      </w:r>
    </w:p>
    <w:p>
      <w:pPr>
        <w:pStyle w:val="FirstParagraph"/>
      </w:pPr>
      <w:r>
        <w:t xml:space="preserve">As a Computer Engineer operating in Seoul, the subject is expected to maintain proficiency in both low-level hardware design and high-level software implementation. The review indicates a strong command of these dual disciplines.</w:t>
      </w:r>
    </w:p>
    <w:bookmarkStart w:id="22" w:name="hardware-design-and-integration"/>
    <w:p>
      <w:pPr>
        <w:pStyle w:val="Heading3"/>
      </w:pPr>
      <w:r>
        <w:t xml:space="preserve">2.1 Hardware Design and Integration</w:t>
      </w:r>
    </w:p>
    <w:p>
      <w:pPr>
        <w:pStyle w:val="FirstParagraph"/>
      </w:pPr>
      <w:r>
        <w:t xml:space="preserve">The engineer has shown exceptional skill in PCB design and schematic capture. During the recent development cycle for our 5G-enabled edge computing module, the subject successfully reduced power consumption by 15% through optimized clock gating strategies. This achievement is particularly relevant given South Korea's aggressive push toward energy-efficient telecommunications infrastructure. Their familiarity with ARM Cortex architectures and FPGA programming (Verilog/VHDL) aligns perfectly with the industry standards prevalent in the Pangyo and Digital Media City tech districts.</w:t>
      </w:r>
    </w:p>
    <w:bookmarkEnd w:id="22"/>
    <w:bookmarkStart w:id="23" w:name="software-development-and-firmware"/>
    <w:p>
      <w:pPr>
        <w:pStyle w:val="Heading3"/>
      </w:pPr>
      <w:r>
        <w:t xml:space="preserve">2.2 Software Development and Firmware</w:t>
      </w:r>
    </w:p>
    <w:p>
      <w:pPr>
        <w:pStyle w:val="FirstParagraph"/>
      </w:pPr>
      <w:r>
        <w:t xml:space="preserve">On the software side, the subject's proficiency in C/C++ and Rust for embedded environments is commendable. The code quality is high, with minimal memory leaks and robust error handling mechanisms. The engineer effectively utilized real-time operating systems (RTOS) to ensure deterministic behavior in critical applications. Furthermore, their ability to interface with Linux-based kernels demonstrates versatility, a trait highly valued in the diverse tech landscape of Seoul.</w:t>
      </w:r>
    </w:p>
    <w:bookmarkEnd w:id="23"/>
    <w:bookmarkEnd w:id="24"/>
    <w:bookmarkStart w:id="25" w:name="project-management-and-collaboration"/>
    <w:p>
      <w:pPr>
        <w:pStyle w:val="Heading2"/>
      </w:pPr>
      <w:r>
        <w:t xml:space="preserve">3. Project Management and Collaboration</w:t>
      </w:r>
    </w:p>
    <w:p>
      <w:pPr>
        <w:pStyle w:val="FirstParagraph"/>
      </w:pPr>
      <w:r>
        <w:t xml:space="preserve">Working in the fast-paced environment of Seoul requires not only technical brilliance but also the ability to collaborate effectively within cross-functional teams. The subject has consistently demonstrated strong teamwork skills.</w:t>
      </w:r>
    </w:p>
    <w:p>
      <w:pPr>
        <w:numPr>
          <w:ilvl w:val="0"/>
          <w:numId w:val="1001"/>
        </w:numPr>
        <w:pStyle w:val="Compact"/>
      </w:pPr>
      <w:r>
        <w:rPr>
          <w:bCs/>
          <w:b/>
        </w:rPr>
        <w:t xml:space="preserve">Agile Methodology:</w:t>
      </w:r>
      <w:r>
        <w:t xml:space="preserve"> </w:t>
      </w:r>
      <w:r>
        <w:t xml:space="preserve">The engineer actively participates in daily stand-ups and sprint planning, ensuring that technical blockers are identified and resolved promptly. Their documentation is thorough, facilitating smooth handovers between hardware and software teams.</w:t>
      </w:r>
    </w:p>
    <w:p>
      <w:pPr>
        <w:numPr>
          <w:ilvl w:val="0"/>
          <w:numId w:val="1001"/>
        </w:numPr>
        <w:pStyle w:val="Compact"/>
      </w:pPr>
      <w:r>
        <w:rPr>
          <w:bCs/>
          <w:b/>
        </w:rPr>
        <w:t xml:space="preserve">Cross-Departmental Communication:</w:t>
      </w:r>
      <w:r>
        <w:t xml:space="preserve"> </w:t>
      </w:r>
      <w:r>
        <w:t xml:space="preserve">The subject has successfully bridged the gap between the mechanical engineering team and the software development unit. This was evident during the thermal management redesign of our server racks, where their input on component placement significantly improved cooling efficiency.</w:t>
      </w:r>
    </w:p>
    <w:p>
      <w:pPr>
        <w:numPr>
          <w:ilvl w:val="0"/>
          <w:numId w:val="1001"/>
        </w:numPr>
        <w:pStyle w:val="Compact"/>
      </w:pPr>
      <w:r>
        <w:rPr>
          <w:bCs/>
          <w:b/>
        </w:rPr>
        <w:t xml:space="preserve">Mentorship:</w:t>
      </w:r>
      <w:r>
        <w:t xml:space="preserve"> </w:t>
      </w:r>
      <w:r>
        <w:t xml:space="preserve">The engineer has taken the initiative to mentor junior staff, conducting workshops on debugging techniques and hardware verification. This contributes to the overall technical maturity of the team.</w:t>
      </w:r>
    </w:p>
    <w:bookmarkEnd w:id="25"/>
    <w:bookmarkStart w:id="26" w:name="adaptability-to-the-seoul-tech-ecosystem"/>
    <w:p>
      <w:pPr>
        <w:pStyle w:val="Heading2"/>
      </w:pPr>
      <w:r>
        <w:t xml:space="preserve">4. Adaptability to the Seoul Tech Ecosystem</w:t>
      </w:r>
    </w:p>
    <w:p>
      <w:pPr>
        <w:pStyle w:val="FirstParagraph"/>
      </w:pPr>
      <w:r>
        <w:t xml:space="preserve">The technology sector in South Korea is characterized by rapid innovation and intense competition. A successful Computer Engineer must be adaptable and forward-thinking.</w:t>
      </w:r>
    </w:p>
    <w:p>
      <w:pPr>
        <w:pStyle w:val="BodyText"/>
      </w:pPr>
      <w:r>
        <w:t xml:space="preserve">The subject has shown a keen awareness of emerging trends such as AI at the edge and secure hardware design. They proactively researched and implemented hardware security modules (HSM) to protect against side-channel attacks, a critical requirement for financial and government projects in Seoul. Additionally, their ability to work within the cultural context of Korean corporate structures—balancing respect for hierarchy with the need for technical autonomy—has been exemplary. They navigate meetings and decision-making processes with cultural intelligence, ensuring that technical arguments are presented persuasively to senior management.</w:t>
      </w:r>
    </w:p>
    <w:bookmarkEnd w:id="26"/>
    <w:bookmarkStart w:id="27" w:name="areas-for-improvement"/>
    <w:p>
      <w:pPr>
        <w:pStyle w:val="Heading2"/>
      </w:pPr>
      <w:r>
        <w:t xml:space="preserve">5. Areas for Improvement</w:t>
      </w:r>
    </w:p>
    <w:p>
      <w:pPr>
        <w:pStyle w:val="FirstParagraph"/>
      </w:pPr>
      <w:r>
        <w:t xml:space="preserve">While the subject's performance is largely excellent, there are specific areas where further development is recommended to reach the next level of seniority.</w:t>
      </w:r>
    </w:p>
    <w:p>
      <w:pPr>
        <w:numPr>
          <w:ilvl w:val="0"/>
          <w:numId w:val="1002"/>
        </w:numPr>
        <w:pStyle w:val="Compact"/>
      </w:pPr>
      <w:r>
        <w:rPr>
          <w:bCs/>
          <w:b/>
        </w:rPr>
        <w:t xml:space="preserve">Advanced AI Integration:</w:t>
      </w:r>
      <w:r>
        <w:t xml:space="preserve"> </w:t>
      </w:r>
      <w:r>
        <w:t xml:space="preserve">While proficient in traditional embedded systems, the engineer should deepen their knowledge of neural network accelerators and AI-specific hardware architectures to stay competitive in Seoul's AI-driven market.</w:t>
      </w:r>
    </w:p>
    <w:p>
      <w:pPr>
        <w:numPr>
          <w:ilvl w:val="0"/>
          <w:numId w:val="1002"/>
        </w:numPr>
        <w:pStyle w:val="Compact"/>
      </w:pPr>
      <w:r>
        <w:rPr>
          <w:bCs/>
          <w:b/>
        </w:rPr>
        <w:t xml:space="preserve">Public Speaking:</w:t>
      </w:r>
      <w:r>
        <w:t xml:space="preserve"> </w:t>
      </w:r>
      <w:r>
        <w:t xml:space="preserve">Although technical communication is strong, the subject would benefit from more experience presenting complex technical concepts to non-technical stakeholders and international clients.</w:t>
      </w:r>
    </w:p>
    <w:p>
      <w:pPr>
        <w:numPr>
          <w:ilvl w:val="0"/>
          <w:numId w:val="1002"/>
        </w:numPr>
        <w:pStyle w:val="Compact"/>
      </w:pPr>
      <w:r>
        <w:rPr>
          <w:bCs/>
          <w:b/>
        </w:rPr>
        <w:t xml:space="preserve">Patent Filing:</w:t>
      </w:r>
      <w:r>
        <w:t xml:space="preserve"> </w:t>
      </w:r>
      <w:r>
        <w:t xml:space="preserve">Given the innovative nature of their work, the engineer is encouraged to document their novel solutions more formally to contribute to the company's intellectual property portfolio.</w:t>
      </w:r>
    </w:p>
    <w:bookmarkEnd w:id="27"/>
    <w:bookmarkStart w:id="28" w:name="conclusion-and-recommendation"/>
    <w:p>
      <w:pPr>
        <w:pStyle w:val="Heading2"/>
      </w:pPr>
      <w:r>
        <w:t xml:space="preserve">6. Conclusion and Recommendation</w:t>
      </w:r>
    </w:p>
    <w:p>
      <w:pPr>
        <w:pStyle w:val="FirstParagraph"/>
      </w:pPr>
      <w:r>
        <w:t xml:space="preserve">In conclusion, this Peer Review Report affirms that the subject is a highly competent and valuable Computer Engineer. Their technical skills in hardware-software co-design are top-tier, and their professional demeanor fits well within the dynamic corporate culture of Seoul, South Korea. They have consistently delivered high-quality results under tight deadlines, contributing significantly to the company's technological advancement.</w:t>
      </w:r>
    </w:p>
    <w:p>
      <w:pPr>
        <w:pStyle w:val="BodyText"/>
      </w:pPr>
      <w:r>
        <w:rPr>
          <w:bCs/>
          <w:b/>
        </w:rPr>
        <w:t xml:space="preserve">Overall Rating: Excellent (4.8/5.0)</w:t>
      </w:r>
      <w:r>
        <w:br/>
      </w:r>
      <w:r>
        <w:rPr>
          <w:bCs/>
          <w:b/>
        </w:rPr>
        <w:t xml:space="preserve">Recommendation:</w:t>
      </w:r>
      <w:r>
        <w:t xml:space="preserve"> </w:t>
      </w:r>
      <w:r>
        <w:t xml:space="preserve">Promote to Lead Computer Engineer with a focus on AI-hardware integration projects.</w:t>
      </w:r>
    </w:p>
    <w:p>
      <w:pPr>
        <w:pStyle w:val="BodyText"/>
      </w:pPr>
      <w:r>
        <w:t xml:space="preserve">It is recommended that the subject continues their current trajectory while focusing on the areas for improvement outlined above. Their potential to lead future projects in the competitive Seoul market is significant.</w:t>
      </w:r>
    </w:p>
    <w:p>
      <w:pPr>
        <w:pStyle w:val="BodyText"/>
      </w:pPr>
      <w:r>
        <w:t xml:space="preserve">This document is confidential and intended solely for the use of the addressee.</w:t>
      </w:r>
      <w:r>
        <w:br/>
      </w:r>
      <w:r>
        <w:t xml:space="preserve">Generated for internal HR and Engineering Management purposes.</w:t>
      </w:r>
      <w:r>
        <w:br/>
      </w:r>
      <w:r>
        <w:t xml:space="preserve">© 2023 [Company Name] - Seoul Headquarters.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Seoul, South Korea</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